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C0CD" w14:textId="77777777" w:rsidR="00F50BF3" w:rsidRDefault="00F50BF3" w:rsidP="005435D6">
      <w:pPr>
        <w:jc w:val="center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>Opis przedmiotu zamówienia</w:t>
      </w:r>
    </w:p>
    <w:p w14:paraId="15C896B9" w14:textId="5B42BDFC" w:rsidR="00F50BF3" w:rsidRPr="00F50BF3" w:rsidRDefault="00637B47">
      <w:pPr>
        <w:rPr>
          <w:rFonts w:ascii="Century Gothic" w:hAnsi="Century Gothic"/>
          <w:sz w:val="16"/>
          <w:szCs w:val="16"/>
        </w:rPr>
      </w:pPr>
      <w:r>
        <w:rPr>
          <w:rFonts w:ascii="Garamond" w:eastAsia="Calibri" w:hAnsi="Garamond" w:cs="Calibri"/>
          <w:b/>
          <w:bCs/>
          <w:u w:val="single"/>
        </w:rPr>
        <w:t>4</w:t>
      </w:r>
      <w:r w:rsidR="00F50BF3" w:rsidRPr="00E32B13">
        <w:rPr>
          <w:rFonts w:ascii="Garamond" w:eastAsia="Calibri" w:hAnsi="Garamond" w:cs="Calibri"/>
          <w:b/>
          <w:bCs/>
          <w:u w:val="single"/>
        </w:rPr>
        <w:t xml:space="preserve"> kardiomonitor</w:t>
      </w:r>
      <w:r>
        <w:rPr>
          <w:rFonts w:ascii="Garamond" w:eastAsia="Calibri" w:hAnsi="Garamond" w:cs="Calibri"/>
          <w:b/>
          <w:bCs/>
          <w:u w:val="single"/>
        </w:rPr>
        <w:t>y</w:t>
      </w:r>
    </w:p>
    <w:tbl>
      <w:tblPr>
        <w:tblW w:w="8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1857"/>
        <w:gridCol w:w="1694"/>
      </w:tblGrid>
      <w:tr w:rsidR="00F14357" w:rsidRPr="00F50BF3" w14:paraId="15277AAF" w14:textId="77777777" w:rsidTr="00BB15BA">
        <w:trPr>
          <w:trHeight w:val="270"/>
        </w:trPr>
        <w:tc>
          <w:tcPr>
            <w:tcW w:w="709" w:type="dxa"/>
          </w:tcPr>
          <w:p w14:paraId="4B4B06E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</w:p>
        </w:tc>
        <w:tc>
          <w:tcPr>
            <w:tcW w:w="4678" w:type="dxa"/>
            <w:noWrap/>
            <w:vAlign w:val="bottom"/>
            <w:hideMark/>
          </w:tcPr>
          <w:p w14:paraId="1855BC7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Wymagania Zamawiającego (warunek)</w:t>
            </w:r>
          </w:p>
        </w:tc>
        <w:tc>
          <w:tcPr>
            <w:tcW w:w="1857" w:type="dxa"/>
          </w:tcPr>
          <w:p w14:paraId="2C2CF40F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Parametr wymagany</w:t>
            </w:r>
          </w:p>
        </w:tc>
        <w:tc>
          <w:tcPr>
            <w:tcW w:w="1694" w:type="dxa"/>
          </w:tcPr>
          <w:p w14:paraId="539BA57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Parametr oferowany/podać</w:t>
            </w:r>
          </w:p>
        </w:tc>
      </w:tr>
      <w:tr w:rsidR="00F14357" w:rsidRPr="00F50BF3" w14:paraId="4B7FF35B" w14:textId="77777777" w:rsidTr="005435D6">
        <w:trPr>
          <w:trHeight w:val="444"/>
        </w:trPr>
        <w:tc>
          <w:tcPr>
            <w:tcW w:w="709" w:type="dxa"/>
          </w:tcPr>
          <w:p w14:paraId="269A44BF" w14:textId="77777777" w:rsidR="00F14357" w:rsidRPr="00F50BF3" w:rsidRDefault="00F14357" w:rsidP="00F1435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074C1D92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Producent</w:t>
            </w:r>
          </w:p>
        </w:tc>
        <w:tc>
          <w:tcPr>
            <w:tcW w:w="1857" w:type="dxa"/>
          </w:tcPr>
          <w:p w14:paraId="0E1716C6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</w:tcPr>
          <w:p w14:paraId="26D16E44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66E8A29" w14:textId="77777777" w:rsidTr="005435D6">
        <w:trPr>
          <w:trHeight w:val="421"/>
        </w:trPr>
        <w:tc>
          <w:tcPr>
            <w:tcW w:w="709" w:type="dxa"/>
          </w:tcPr>
          <w:p w14:paraId="06A7BCEF" w14:textId="77777777" w:rsidR="00F14357" w:rsidRPr="00F50BF3" w:rsidRDefault="00F14357" w:rsidP="00F1435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6C07CC40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Model/Typ (pełna symbolika)</w:t>
            </w:r>
          </w:p>
        </w:tc>
        <w:tc>
          <w:tcPr>
            <w:tcW w:w="1857" w:type="dxa"/>
          </w:tcPr>
          <w:p w14:paraId="0233B2A2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</w:tcPr>
          <w:p w14:paraId="14589C3D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720DD3E2" w14:textId="77777777" w:rsidTr="005435D6">
        <w:trPr>
          <w:trHeight w:val="400"/>
        </w:trPr>
        <w:tc>
          <w:tcPr>
            <w:tcW w:w="709" w:type="dxa"/>
          </w:tcPr>
          <w:p w14:paraId="79B701A3" w14:textId="77777777" w:rsidR="00F14357" w:rsidRPr="00F50BF3" w:rsidRDefault="00F14357" w:rsidP="00F1435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7CC6B3A3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Kraj pochodzenia</w:t>
            </w:r>
          </w:p>
        </w:tc>
        <w:tc>
          <w:tcPr>
            <w:tcW w:w="1857" w:type="dxa"/>
          </w:tcPr>
          <w:p w14:paraId="6DE663EE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</w:tcPr>
          <w:p w14:paraId="3A949B12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CDFC7A5" w14:textId="77777777" w:rsidTr="00BB15BA">
        <w:trPr>
          <w:trHeight w:val="270"/>
        </w:trPr>
        <w:tc>
          <w:tcPr>
            <w:tcW w:w="709" w:type="dxa"/>
          </w:tcPr>
          <w:p w14:paraId="178676D8" w14:textId="77777777" w:rsidR="00F14357" w:rsidRPr="00F50BF3" w:rsidRDefault="00F14357" w:rsidP="00F1435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</w:tc>
        <w:tc>
          <w:tcPr>
            <w:tcW w:w="4678" w:type="dxa"/>
            <w:noWrap/>
            <w:vAlign w:val="bottom"/>
            <w:hideMark/>
          </w:tcPr>
          <w:p w14:paraId="1C8A0C1F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Rok produkcji (nie wcześniej 2025 r., sprzęt fabrycznie  nowy) nie </w:t>
            </w:r>
            <w:proofErr w:type="spellStart"/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rekondycjonowany</w:t>
            </w:r>
            <w:proofErr w:type="spellEnd"/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, nie powystawowy</w:t>
            </w:r>
          </w:p>
        </w:tc>
        <w:tc>
          <w:tcPr>
            <w:tcW w:w="1857" w:type="dxa"/>
          </w:tcPr>
          <w:p w14:paraId="76FFB7F5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</w:tcPr>
          <w:p w14:paraId="4B4122C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D38A28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C3E1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7EC1" w14:textId="77777777" w:rsidR="00F14357" w:rsidRPr="00F50BF3" w:rsidRDefault="00205846" w:rsidP="00205846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</w:t>
            </w:r>
            <w:r w:rsidRP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ardiomonitory z wbudowanym interfejsem HL7 umożliwiającym przyszłą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integrację z dowolnymi systemami klasy HIS / CIS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A128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35CB7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7401DAA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F40B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D253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monitorowania pacjenta o budowie modułowej lub kompaktowo-modułowej, w technologii wymiennych modułów podłączanych podczas pracy przez użytkownika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AC6A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B5EC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985E840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B1AB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955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zapewnia monitorowanie pacjenta stacjonarnie i w transporcie: pojedynczy monitor stacjonarno-transportowy lub monitor stacjonarny wyposażony w niewielkich rozmiarów moduł transportowy z ekranem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B2A6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A8E67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F0B79E1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A921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3492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Wszystkie elementy systemu monitorowania pacjenta chłodzone konwekcyjnie, pasywnie - bez użycia wentylatorów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C03A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815DC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4B93BA5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F8839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EA98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System monitorowania pacjenta przeznaczony do monitorowania pacjentów we wszystkich kategoriach wiekowych: dorosłych, dzieci i noworodków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94AC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960F4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B1A7D67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FBF6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F01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Komunikacja z użytkownikiem w języku polskim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BFDB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B070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2A6C112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99FAC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7FB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wyposażony w tryb "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Standby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" - tymczasowe wstrzymanie monitorowania pacjenta oraz sygnalizowania alarmów, np. na czas toalety pacjenta lub badania diagnostycznego. Po wznowieniu monitorowania następuje kontynuacja monitorowania tego samego pacjenta bez utraty zapisanych danych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A7CF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9949B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D597900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A34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EA63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wyposażony w konfigurowalny tryb nocny: uruchamiany automatycznie</w:t>
            </w:r>
            <w:r w:rsidR="004D2E8A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="004D2E8A"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wybranych przez użytkownika godzinach</w:t>
            </w:r>
            <w:r w:rsidR="004D2E8A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bądź ręcznie za pomocą przycisku lub menu konfiguracyjnego)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Przełączenie w tryb nocny zapewnia min. obniżenie jasności ekranu oraz poziomu głośności alarmów.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A5E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EF212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7ECA4A97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D463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Zasilanie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63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1351AD5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C6CCE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EEA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Zasilanie sieciowe, zgodne z PN, dostosowane do 230V/50Hz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6CDD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04A74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7865D00B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D4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068A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Monitor wyposażony w zasilanie akumulatorowe zapewniające przynajmniej </w:t>
            </w:r>
            <w:r w:rsidR="00F63574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150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minut pracy na wypadek zaniku zasilania lub transportu. W czasie pracy na baterii parametry są wyświetlane na dużym ekranie monitora stacjonarno-transportowego lub stacjonarnego – dopuszcza się realizację tej funkcjonalności przy pomocy zewnętrznego zasilacza UPS klasy medycznej montowanego na stanowisku. W przypadku zewnętrznego zasilacza w ofercie ujęty uchwyt do montażu zasilacza na stanowisku pacjenta.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C0FD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 w:rsid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E7044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1084275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330C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Praca w sieci centralnego monitorowania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59B4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4FED840" w14:textId="77777777" w:rsidTr="00543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43E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57CD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pracy w sieci centralnego monitorowania, zgodnej ze standardem Ethernet.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2D9D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FA73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6189B28D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DEF8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DA7D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Monitory umożliwiają wykorzystanie jednej fizycznej infrastruktury teleinformatycznej, w sieci przewodowej i bezprzewodowej, do celu sieci centralnego monitorowania oraz innych aplikacji szpitalnych, w sposób zapewniający bezpieczeństwo i priorytet przesyłania wrażliwych danych medycznych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3C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7558C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B720FB0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AB21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E03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Monitory gotowe do współpracy z centralą monitorującą, która umożliwia zdalny nadzór nad oferowanymi monitorami, a także w pełni modułowymi monitorami wysokiej klasy tego samego producenta. Nadzór oznacza podgląd bieżących wartości parametrów, krzywych i stanów alarmowych, możliwość wyciszania alarmów i zmiany granic alarmowych, możliwość retrospektywnej analizy danych (trendów i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full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disclosure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77A7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C353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D7FDDC1" w14:textId="77777777" w:rsidTr="00680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C041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7E5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Monitory wyposażone w funkcję wysyłania parametrów życiowych monitorowanych pacjentów do zewnętrznych systemów, za pośrednictwem protokołu HL7.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BD8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4806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74D59F7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0B34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BEC7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Monitory umożliwiają wyświetlanie informacji o alarmach występujących na pozostałych kardiomonitorach pracujących w sieci centralnego monitorowania. Możliwość konfiguracji stanowisk, pomiędzy którymi mają być wymieniane informacje o alarmach.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FEC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77C3A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AD3A90C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EB93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65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Możliwość drukowania krzywych, trendów graficznych i numerycznych </w:t>
            </w:r>
            <w:r w:rsidR="004D2E8A" w:rsidRPr="004D2E8A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drukarki termicznej wbudowanej w kardiomonitor</w:t>
            </w:r>
            <w:r w:rsidR="004D2E8A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oraz 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podłączonej do sieci centralnego monitorowania tradycyjnej drukarce laserowej</w:t>
            </w:r>
            <w:r w:rsidR="004D2E8A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ED4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29F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B96C82A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1EE9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montażu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33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732FF4A9" w14:textId="77777777" w:rsidTr="00543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B0EE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A61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ofercie do każdego monitora uchwyt montażowy do posiadanych paneli ściennych, z możliwością regulacji nachylenia i wysokości. Uchwyty certyfikowane jako wyroby medyczne.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839E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0FD9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6E7E285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E8C4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Wymogi funkcjonalne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53F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D5EB556" w14:textId="77777777" w:rsidTr="00680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FB56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BEBF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Monitor stacjonarny lub stacjonarno-transportowy wyposażony w dotykowy ekran panoramiczny o przekątnej min. 15" i rozdzielczości min. 1366 x 768 pikseli.  Umożliwia wyświetlanie przynajmniej </w:t>
            </w:r>
            <w:r w:rsidR="009C5F7E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krzywych dynamicznych jednocześnie i pełną obsługę funkcji monitorowania pacjenta. Nie dopuszcza się realizacji tej funkcjonalności z wykorzystaniem zewnętrznego, dodatkowego ekranu lub innych rozwiązań zależnych od funkcjonowania sieci informatycznej. Rozmiar ekranu dostępny w czasie monitorowania transportowego min. 6".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A18B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F2A83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4CDE1F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849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D20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podłączenia dodatkowego ekranu powielającego o przekątnej min. 19”. Ekran podłączany z wykorzystaniem złącza cyfrowego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lub złącza </w:t>
            </w:r>
            <w:proofErr w:type="spellStart"/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anlogowego</w:t>
            </w:r>
            <w:proofErr w:type="spellEnd"/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(VGA)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08DA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95BA6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7F4DA71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1D74E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B5B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Obsługa kardiomonitora poprzez ekran dotykowy lub ekran dotykowy i pokrętło funkcyjne. Możliwość podłączenia czytnika kodów kreskowych (standardowych i QR) do portu USB.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C46F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9E00C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A67EEC0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EFB9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81C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zaprogramowania min. 7 różnych konfiguracji (profili) monitora, zawierających m.in. ustawienia monitorowanych parametrów oraz widoki ekranów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3C42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473B6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639E017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093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C8D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wyboru spośród przynajmniej 1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0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różnych układów (widoków) ekranu, z możliwością edycji i zapisu przynajmniej 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nich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BB79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BEE1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2CFBCF7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B63D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FA81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stacjonarno-transportowy lub moduł transportowy przystosowany do warunków transportowych, odporny na upadek z wysokości przynajmniej 0,25m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177B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DA3C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26120DF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1CC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0DD3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stacjonarno-transportowy lub moduł transportowy przystosowany do warunków transportowych, klasa odporności na zachlapanie wodą nie gorsza niż IPX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3F33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988C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10EBE52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D80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6F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Masa monitora stacjonarno-transportowego lub modułu transportowego wraz z wbudowanym ekranem oraz akumulatorem nie przekracza 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72BD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E715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7A451CDF" w14:textId="77777777" w:rsidTr="00543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0DC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874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stacjonarno-transportowy lub moduł transportowy umożliwia kontynuację monitorowania w czasie transportu przynajmniej następujących parametrów (zgodnie z ich wymogami opisanymi w dalszej części specyfikacji): EKG, SpO2, NIBP, 2x Temp., 2x IBP, z możliwością rozbudowy o pomiar CO2 w strumieniu bocznym, w zależności od podłączonych modułów pomiarowych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39F5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A485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452BEF6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7181DC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Monitorowane parametry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8FAFA9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9218B25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B1A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BFD7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EKG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95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D166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2E7E595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CB8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DA81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Monitorowanie przynajmniej 1 z 3, 7 i 12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odprowadzeń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z jakością diagnostyczną, w zależności od użytego przewodu EKG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717D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18E2B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9C6B71A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566E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7082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Jednoczesna prezentacja przynajmniej 3 kanałów EKG na ekranie głównym kardiomonitora: 3 różne odprowadzenia lub 1 odprowadzenie w formie kaskady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0E0F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81F5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E44F16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3544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485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częstości akcji serca w zakresie min. 20 - 300 ud/min. z dokładnością +/- 1% lub +/- 1ud/min.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BAB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57B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5D99F27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22E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E940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komplecie do każdego monitora: przewód do podłączenia 5- elektrod dla dorosłych i dzieci. Długość przewodów przynajmniej 3m.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271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5F58B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0D1FBD4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63D9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D03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Analiza arytmii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2C7C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2563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617BDC9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E649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212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Wieloodprowadzeniowa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analiza arytmii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B52E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17AFA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BCB1AF6" w14:textId="77777777" w:rsidTr="00543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8905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A4D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Zaawansowana analiza arytmii wg przynajmniej 12 definicji z rozpoznawaniem arytmii komorowych i przedsionkowych, w tym A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Fib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SV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Tachy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</w:t>
            </w:r>
            <w:r w:rsidR="001D5BDF" w:rsidRPr="001D5BDF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Analiza realizowana przez kardiomonitor lub moduł systemu monitorowania pacjenta tego samego producenta</w:t>
            </w:r>
            <w:r w:rsidR="001D5BDF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4432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EF574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618B15DA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359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F29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Analiza ST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4873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C231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AD9B600" w14:textId="77777777" w:rsidTr="00543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26A3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7E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Analiza odcinka ST w 12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odprowadzeniach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jednocześnie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5E12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8366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751A2F4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DE96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105C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Zakres pomiarowy analizy odcinka ST min. -15,0 -(+) 15,0 mm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7A87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47677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60551759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51773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621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Oddech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8828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06023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D42A2E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9C1B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B6D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Pomiar częstości oddechu metodą impedancyjną w zakresie min. 4-120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odd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/min.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3C9B5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215C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840ACE9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F977C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52A8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Prezentacja częstości oddechu oraz krzywej oddechowej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AC01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18C5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4B05059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23F0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77FF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Saturacja (SpO2)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121E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E00C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31CFFF6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2473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1981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Pomiar wysycenia hemoglobiny tlenem, z wykorzystaniem algorytmu odpornego na niską perfuzję i artefakty ruchowe: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TruSignal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lub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Masimo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rainbow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SET</w:t>
            </w:r>
            <w:r w:rsidR="00E75E0F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lub równoważne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5FE0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BF183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50E0291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643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A39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saturacji w zakresie min. 70-100%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EED5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D61C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8FE6612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52948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4FE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Prezentacja wartości saturacji, krzywej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pletyzmograficznej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 wskaźnika perfuzji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12DB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32F6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FC812DA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B0B5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E660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wyboru SPO2 jako źródła częstości rytmu serca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A37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A63EB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30053B6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7FEEE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99BF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Modulacja dźwięku tętna przy zmianie wartości % SpO2.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1173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332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6E0549DB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4B74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6EE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komplecie do każdego monitora: przewód podłączeniowy dł. min. 3m oraz wielorazowy czujnik na palec dla dorosłych. Oryginalne akcesoria pomiarowe producenta algorytmu pomiarowego.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F5AE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7D28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7FDFF3C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4035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0F98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ciśnienia metodą nieinwazyjną (NIBP)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E1A2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CC2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6C6DBA42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7F6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889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ciśnienia tętniczego metodą oscylometryczną.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A6DC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505D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6A12D0D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55C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CC54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ręczny na żądanie, ciągły przez określony czas oraz automatyczny. Zakres przedziałów czasowych w trybie automatycznym przynajmniej 1 - 120 minut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7C19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8CCB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447116D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A1561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F2EA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Funkcja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stazy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żylnej.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028D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4CBB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B706575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4716B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E227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ciśnienia w zakresie przynajmniej od 10 mmHg dla ciśnienia rozkurczowego do 250 mmHg dla ciśnienia skurczowego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A233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2429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4099C7B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0F680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3A6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Prezentacja wartości: skurczowej, rozkurczowej oraz średniej.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7510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2BE42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58A839D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4DE7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705F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 komplecie do każdego monitora: wężyk z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szybkozłączką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dla dorosłych/dzieci oraz 3 mankiety wielorazowe dla dorosłych (w 3 różnych rozmiarach). Dodatkowo na całą instalację </w:t>
            </w:r>
            <w:r w:rsidR="00205846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szt. mankietów dla pacjentów otyłych.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DC3C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C969A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E94E03A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7E690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1BEC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Temperatura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FF15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9401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1E98828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AE03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B0D0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temperatury w 2 kanałach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6DC7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40D2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0DC92877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2B17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F2E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Jednoczesna prezentacja w polu parametru temperatury na ekranie głównym monitora stacjonarnego min. 2 wartości temperatury jednocześnie: obu zmierzonych lub jednej zmierzonej i różnicy temperatur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C18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9BBD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6156FF32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1799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3588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ustawienia etykiet temperatur wg. miejsca pomiaru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5A14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898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34FCAA4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045E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76D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komplecie do każdego monitora: wielorazowy czujnik temperatury skóry.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11FE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913F7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4B42786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BC3C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2EA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ciśnienia metodą inwazyjną (IBP)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8306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46C86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2CC89E1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0729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94AC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ciśnienia metodą inwazyjną w 2 kanałach. Możliwość rozbudowy do przynajmniej 3 kanałów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7017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4E18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0D9F20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2390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064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ciśnienia w zakresie przynajmniej -20 do 320 mmHg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2D228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51CAC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AA43686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63CED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0FC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monitorowania i wyboru nazw różnych ciśnień, w tym ciśnienia śródczaszkowego, wraz z automatycznym doborem skali i ustawień dla poszczególnych ciśnień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7AFE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94E78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6CE5CEC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7FDC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D1D8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Pomiar parametru PPV: automatyczny lub ręczny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2AC8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1EFE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543B9750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CF8CF2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Możliwości rozbudowy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5EF722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F74F6B0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A83D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ED4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Możliwość rozbudowy o monitorowanie gazowe w strumieniu bocznym, min.: CO2, O2, N2O i anestetyków z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automatyczą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identyfikacją środka znieczulającego oraz prezentacją MAC /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MACage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Pomiary możliwe u pacjentów zaintubowanych i niezaintubowanych. Pomiar realizowany z wykorzystaniem modułu oferowanego systemu monitorowania, przenoszonego pomiędzy stanowiskami, zapewniającego wyświetlanie monitorowanych parametrów na ekranie monitora i pełną obsługę funkcji monitorowania i alarmowania za pośrednictwem ekranu monitora pacjenta.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D6A59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5C2F5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4095CA5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94E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43E2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Możliwość rozbudowy o pomiar rzutu minutowego serca z wykorzystaniem cewnika </w:t>
            </w:r>
            <w:proofErr w:type="spellStart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Swana-Ganza</w:t>
            </w:r>
            <w:proofErr w:type="spellEnd"/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. Pomiar realizowany z wykorzystaniem modułu oferowanego systemu monitorowania, przenoszonego pomiędzy stanowiskami, zapewniającego wyświetlanie monitorowanych parametrów na ekranie monitora i pełną obsługę funkcji monitorowania i alarmowania za pośrednictwem ekranu monitora pacjenta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EB47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CC2C9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4B5519B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E9F0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830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rozbudowy o podłączenie aparatu do znieczulania, zapewniające prezentację na ekranie kardiomonitora wartości parametrów i krzywych dynamicznych oraz sygnalizację alarmów. Dane przesyłane dalej do systemu centralnego monitorowania.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75D1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977D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D3E49EC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6DD0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Alarmy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1D9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4B13971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9D07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FB86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Alarmy przynajmniej 3-stopniowe, sygnalizowane wizualnie i dźwiękowo, z wizualizacją parametru, który wywołał alarm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FF52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ADD1B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1B303A3C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556D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2B5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zmiany priorytetu alarmów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5C15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B6360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718F649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D9E7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3F0B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Alarmy techniczne z podaniem przyczyny.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77D0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65933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33B4CCD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D12A2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89A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Granice alarmowe regulowane ręcznie - przez użytkownika, i automatycznie (na żądanie) - na podstawie bieżących wartości parametrów.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34D2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80A99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279807CE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E174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0C71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Granice regulowane indywidualnie - w oknach poszczególnych parametrów - oraz zbiorczo, w oknie ustawień alarmów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FD40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E74E9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AFA95B2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38AA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888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wyciszenia alarmów. Czas wyciszenia alarmów przynajmniej: 2 minuty oraz bez limitu czasowego.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AC8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 w:rsid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2A82D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4DB8EA8A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DB538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D9DE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Monitor wyposażony w pamięć przynajmniej 100 zdarzeń alarmowych zawierających wycinki krzywych dynamicznych. Zdarzenia zapisywane automatycznie - w chwili wystąpienia zdarzenia alarmowego, a także ręcznie - po naciśnięciu odpowiedniego przycisku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0027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  <w:r w:rsid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/P</w:t>
            </w:r>
            <w:r w:rsidR="009C5F7E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</w:t>
            </w:r>
            <w:r w:rsid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E9E3A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AB456EB" w14:textId="77777777" w:rsidTr="00BB1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974F" w14:textId="77777777" w:rsidR="00F14357" w:rsidRPr="00F50BF3" w:rsidRDefault="00F14357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Analiza danych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01D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BC79238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398F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E1A9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Stanowisko monitorowania pacjenta wyposażone w pamięć trendów z ostatnich min. 96 godzin.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11DE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F6D0F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F14357" w:rsidRPr="00F50BF3" w14:paraId="37C4E973" w14:textId="77777777" w:rsidTr="00E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149E7" w14:textId="77777777" w:rsidR="00F14357" w:rsidRPr="00E75E0F" w:rsidRDefault="00F14357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21C5" w14:textId="77777777" w:rsidR="00F14357" w:rsidRPr="00F50BF3" w:rsidRDefault="00F14357" w:rsidP="00F14357">
            <w:pPr>
              <w:spacing w:after="0" w:line="36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Możliwość wyświetlania trendów w formie graficznej i tabelarycznej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7056" w14:textId="77777777" w:rsidR="00F14357" w:rsidRPr="00F50BF3" w:rsidRDefault="009360AC" w:rsidP="009360AC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3710E" w14:textId="77777777" w:rsidR="00F14357" w:rsidRPr="00F50BF3" w:rsidRDefault="00F14357" w:rsidP="00F14357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83C9F92" w14:textId="77777777" w:rsidR="00EE0AAF" w:rsidRPr="00F50BF3" w:rsidRDefault="00EE0AAF" w:rsidP="00F14357">
      <w:pPr>
        <w:spacing w:line="360" w:lineRule="auto"/>
        <w:rPr>
          <w:rFonts w:ascii="Century Gothic" w:hAnsi="Century Gothic"/>
          <w:sz w:val="16"/>
          <w:szCs w:val="16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4638"/>
        <w:gridCol w:w="1843"/>
        <w:gridCol w:w="1701"/>
      </w:tblGrid>
      <w:tr w:rsidR="00BB15BA" w:rsidRPr="00F50BF3" w14:paraId="03E06667" w14:textId="77777777" w:rsidTr="00BB15BA">
        <w:trPr>
          <w:trHeight w:val="285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C25FC1" w14:textId="77777777" w:rsidR="00BB15BA" w:rsidRPr="00F50BF3" w:rsidRDefault="00BB15BA" w:rsidP="00083036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bookmarkStart w:id="0" w:name="_Hlk211005653"/>
            <w:r w:rsidRPr="00F50BF3">
              <w:rPr>
                <w:rFonts w:ascii="Century Gothic" w:eastAsia="Times New Roman" w:hAnsi="Century Gothic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Wymagania dodatkowe </w:t>
            </w:r>
          </w:p>
        </w:tc>
      </w:tr>
      <w:tr w:rsidR="00BB15BA" w:rsidRPr="00F50BF3" w14:paraId="7FE5CEAA" w14:textId="77777777" w:rsidTr="00BB15BA">
        <w:trPr>
          <w:trHeight w:val="8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377D" w14:textId="77777777" w:rsidR="00BB15BA" w:rsidRPr="00F50BF3" w:rsidRDefault="00BB15BA" w:rsidP="00BB15BA">
            <w:pPr>
              <w:pStyle w:val="Akapitzlist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877B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Wymagania Zamawiającego (warunek)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80E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Parametr/ilość wymagana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4A9FE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Parametr/</w:t>
            </w:r>
          </w:p>
          <w:p w14:paraId="586A44FF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</w:rPr>
              <w:t>podać</w:t>
            </w:r>
          </w:p>
        </w:tc>
      </w:tr>
      <w:tr w:rsidR="00BB15BA" w:rsidRPr="00F50BF3" w14:paraId="033A5D60" w14:textId="77777777" w:rsidTr="00BB15BA">
        <w:trPr>
          <w:trHeight w:val="81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C68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23F1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Szkolenie z obsługi </w:t>
            </w:r>
            <w:r w:rsidR="00943DA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sprzętu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dla </w:t>
            </w:r>
            <w:r w:rsidR="00943DA9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personelu 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 siedzibie Zamawiającego w terminie uzgodnionym z Zamawiającym, przed podpisaniem protokołu odbioru końcowego.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BD4D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0A6B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F50BF3" w14:paraId="70B589CF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FAF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F52C" w14:textId="77777777" w:rsidR="00BB15BA" w:rsidRPr="00F50BF3" w:rsidRDefault="00D551DE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Wykonawca sporządzi protokół z przeprowadzonych szkoleń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, z podpisami osób przeszkolonych,</w:t>
            </w: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bezpośrednio po ich przeprowadzeniu.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9FC8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8CCE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F50BF3" w14:paraId="78E279D2" w14:textId="77777777" w:rsidTr="00BB15BA">
        <w:trPr>
          <w:trHeight w:val="243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B545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07A3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5435D6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Wykonawca powinien zapewnić co najmniej </w:t>
            </w:r>
            <w:r w:rsidR="00D551DE" w:rsidRPr="005435D6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  <w:r w:rsidRPr="005435D6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miesięczną gwarancję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prawidłowego działania oferowanych urządzeń oraz wszystkich elementów peryferyjnych, wymagane opłaty licencyjne oraz serwis (pełna gwarancja) oraz przeglądy okresowe – kryterium punktowane.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Pr="005435D6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Gwarancja min. </w:t>
            </w:r>
            <w:r w:rsidR="00D551DE" w:rsidRPr="005435D6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36</w:t>
            </w:r>
            <w:r w:rsidRPr="005435D6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 xml:space="preserve"> miesiące na urządzenie od daty podpisania przez  strony bezusterkowego protokołu odbioru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D551DE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36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miesięcy – 0 pkt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</w:r>
            <w:r w:rsidR="00D551DE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42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miesięcy – 10 pkt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48 miesięcy – 20 pkt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BD86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9832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F50BF3" w14:paraId="1AEB05C6" w14:textId="77777777" w:rsidTr="00BB15BA">
        <w:trPr>
          <w:trHeight w:val="10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6E51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EB2B" w14:textId="77777777" w:rsidR="00BB15BA" w:rsidRPr="00F50BF3" w:rsidRDefault="00D551DE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D0A8B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Okres zagwarantowania dostępności i możliwości zakupu przez zamawiającego w serwisie Wykonawcy części zamiennych, peryferyjnych oraz wyposażenia eksploatacyjnego powinien wynosić minimum 10 lat od daty przekazania urządzenia do eksploatacji, z wyjątkiem sprzętu komputerowego, dla którego ten okres powinien wynosić minimum 5 lat.</w:t>
            </w: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D758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1539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F50BF3" w14:paraId="0B5DB056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3D25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8178" w14:textId="270F9223" w:rsidR="00BB15BA" w:rsidRPr="00F50BF3" w:rsidRDefault="00D551DE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highlight w:val="yellow"/>
                <w:lang w:eastAsia="pl-PL"/>
                <w14:ligatures w14:val="none"/>
              </w:rPr>
            </w:pP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Czas reakcji serwisu w okresie gwarancji od chwili zgłoszenia </w:t>
            </w:r>
            <w:r w:rsidR="005435D6"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awarii,</w:t>
            </w: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czyli pojawienie się pracownika serwisu w miejscu awarii lub diagnostyka zdalna w dni robocze max 24 godziny.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A7F2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B01A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52068047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362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CDCA9" w14:textId="77777777" w:rsidR="00D551DE" w:rsidRPr="00B671C9" w:rsidRDefault="00D551DE" w:rsidP="00BB15BA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Czas skutecznej naprawy w okresie gwarancyjnym maksimum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7</w:t>
            </w: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dni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kalendarzowych</w:t>
            </w: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12DD" w14:textId="77777777" w:rsidR="00D551DE" w:rsidRPr="00F50BF3" w:rsidRDefault="00D551DE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28F76" w14:textId="77777777" w:rsidR="00D551DE" w:rsidRPr="00F50BF3" w:rsidRDefault="00D551DE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F50BF3" w14:paraId="5A9958DD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F889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8A52" w14:textId="77777777" w:rsidR="00D551DE" w:rsidRPr="00B671C9" w:rsidRDefault="00D551DE" w:rsidP="00BB15BA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Czas skutecznej naprawy w okresie gwarancyjnym wymagającej importu części spoza Polski  – maksimum 14 dni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kalendarzowych</w:t>
            </w: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2A81" w14:textId="77777777" w:rsidR="00D551DE" w:rsidRPr="00F50BF3" w:rsidRDefault="00D551DE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71FB" w14:textId="77777777" w:rsidR="00D551DE" w:rsidRPr="00F50BF3" w:rsidRDefault="00D551DE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B15BA" w:rsidRPr="00F50BF3" w14:paraId="566D0C73" w14:textId="77777777" w:rsidTr="00BB15BA">
        <w:trPr>
          <w:trHeight w:val="108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F658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6290" w14:textId="36E79FA5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 przypadku naprawy trwającej dłużej niż 7 dni kalendarzowych Wykonawca zapewni sprzęt zastępczy o parametrach </w:t>
            </w:r>
            <w:r w:rsidR="00AF7C3E"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 gorszych</w:t>
            </w: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niż oferowany.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0AED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ED0F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F50BF3" w14:paraId="37F3DFC3" w14:textId="77777777" w:rsidTr="00BB15BA">
        <w:trPr>
          <w:trHeight w:val="81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73DE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C831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 okresie gwarancji Wykonawca zobowiązany jest do wykonywania  przeglądów zgodnie z zaleceniami producenta oraz wykonywania obowiązkowych testów specjalistycznych. Koszty przeglądów wliczone w cenę oferty.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D0A6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49C4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BB15BA" w:rsidRPr="00F50BF3" w14:paraId="63CE9516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379" w14:textId="77777777" w:rsidR="00BB15BA" w:rsidRPr="00F50BF3" w:rsidRDefault="00BB15BA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E0550" w14:textId="77777777" w:rsidR="00BB15BA" w:rsidRPr="00F50BF3" w:rsidRDefault="00D551DE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Certyfikat ISO 13485 dla producenta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(załączyć do oferty kopię </w:t>
            </w:r>
            <w:r w:rsidRPr="00645FB6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dokument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u</w:t>
            </w:r>
            <w:r w:rsidRPr="00645FB6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oryginaln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ego wraz z tłumaczeniem na język polski, jeżeli dokument oryginalny został sporządzony w innym języku)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850F" w14:textId="77777777" w:rsidR="00BB15BA" w:rsidRPr="00F50BF3" w:rsidRDefault="00BB15BA" w:rsidP="00BB15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76BA" w14:textId="77777777" w:rsidR="00BB15BA" w:rsidRPr="00F50BF3" w:rsidRDefault="00BB15BA" w:rsidP="00BB15BA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48CB231D" w14:textId="77777777" w:rsidTr="00EF1298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CD4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20B4" w14:textId="77777777" w:rsidR="00D551DE" w:rsidRPr="008E05B0" w:rsidRDefault="00D551DE" w:rsidP="00D551DE">
            <w:pPr>
              <w:autoSpaceDE w:val="0"/>
              <w:autoSpaceDN w:val="0"/>
              <w:adjustRightInd w:val="0"/>
              <w:spacing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Oświadczenie o klasie wyrobu zgodnie z MDR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825F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15FB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F50BF3" w14:paraId="1259002C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E82D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DB9E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671C9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Deklaracja zgodności CE wydana przez producenta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(załączyć do oferty kopię </w:t>
            </w:r>
            <w:r w:rsidRPr="00645FB6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dokument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u</w:t>
            </w:r>
            <w:r w:rsidRPr="00645FB6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oryginaln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ego wraz z tłumaczeniem na język polski, jeżeli dokument oryginalny został sporządzony w innym języku)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0AFF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C73C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13A3CAB5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460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D026" w14:textId="31195BA9" w:rsidR="00D551DE" w:rsidRPr="00B671C9" w:rsidRDefault="00D551DE" w:rsidP="00D551DE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>
              <w:rPr>
                <w:rFonts w:ascii="Century Gothic" w:hAnsi="Century Gothic"/>
                <w:sz w:val="16"/>
                <w:szCs w:val="16"/>
                <w:lang w:eastAsia="zh-CN"/>
              </w:rPr>
              <w:t xml:space="preserve">Zgłoszenie do EUDAMED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</w:t>
            </w:r>
            <w:r w:rsidRPr="00416933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świadcz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enie</w:t>
            </w:r>
            <w:r w:rsidRPr="00416933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, że oferowany wyrób jest zarejestrowany w EUDAMED (SRN/UDI). Kopia zgłoszenia nie jest </w:t>
            </w:r>
            <w:r w:rsidR="005435D6" w:rsidRPr="00416933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wymagana,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 xml:space="preserve"> ale Oferent może ją załączyć</w:t>
            </w:r>
            <w:r w:rsidRPr="00416933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2397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0CFA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F50BF3" w14:paraId="6ABE96E3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4D36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C0B8" w14:textId="77777777" w:rsidR="00D551DE" w:rsidRPr="00B671C9" w:rsidRDefault="00D551DE" w:rsidP="00D551DE">
            <w:pPr>
              <w:spacing w:after="0" w:line="360" w:lineRule="auto"/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</w:pPr>
            <w:r w:rsidRPr="00D551DE">
              <w:rPr>
                <w:rFonts w:ascii="Century Gothic" w:eastAsia="Times New Roman" w:hAnsi="Century Gothic"/>
                <w:sz w:val="16"/>
                <w:szCs w:val="16"/>
                <w:lang w:eastAsia="zh-CN"/>
              </w:rPr>
              <w:t>Oświadczenie o dopuszczeniu wyrobu do obrotu i używania na terenie RP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4435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9EB7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F50BF3" w14:paraId="45EAF5AD" w14:textId="77777777" w:rsidTr="00BB15BA">
        <w:trPr>
          <w:trHeight w:val="5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C73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1686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671C9">
              <w:rPr>
                <w:rFonts w:ascii="Century Gothic" w:hAnsi="Century Gothic"/>
                <w:sz w:val="16"/>
                <w:szCs w:val="16"/>
              </w:rPr>
              <w:t>Zapewnienie pełnej autoryzowanej obsługi serwisowej przez uprawnioną jednostkę (serwis na terenie Polski) gwarantującą skuteczną interwencję techniczną w okresie gwarancyjnym i pogwarancyjnym dla oferowanego sprzętu.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0F37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601B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D551DE" w:rsidRPr="00F50BF3" w14:paraId="45BC5EB6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D014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6E20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Autoryzowany serwis gwarancyjny i pogwarancyjny.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99D2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B8BF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0FACCADD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5876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99BB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Materiały informacyjne na temat oferowanego sprzętu w języku polskim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863B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6378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78853EBA" w14:textId="77777777" w:rsidTr="00BB15BA">
        <w:trPr>
          <w:trHeight w:val="28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32B6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5352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Instrukcja do sprzętu w języku polskim (wraz z dostawą przedmiotu postępowania)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5D83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3393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5442343C" w14:textId="77777777" w:rsidTr="00BB15BA">
        <w:trPr>
          <w:trHeight w:val="54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6BD8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A0420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Zapewnienie producenta lub autoryzowanego dystrybutora o zapewnieniu serwisu gwarancyjnego i pogwarancyjnego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247B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8E4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D551DE" w:rsidRPr="00F50BF3" w14:paraId="4EFF48DD" w14:textId="77777777" w:rsidTr="00585511">
        <w:trPr>
          <w:trHeight w:val="48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0BC" w14:textId="77777777" w:rsidR="00D551DE" w:rsidRPr="00F50BF3" w:rsidRDefault="00D551DE" w:rsidP="00E75E0F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A519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Dostawa </w:t>
            </w:r>
            <w:r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– 4 tygodnie (zrealizowanie wszystkich postanowień umowy)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576B" w14:textId="77777777" w:rsidR="00D551DE" w:rsidRPr="00F50BF3" w:rsidRDefault="00D551DE" w:rsidP="00D551DE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Tak/Podać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8B93" w14:textId="77777777" w:rsidR="00D551DE" w:rsidRPr="00F50BF3" w:rsidRDefault="00D551DE" w:rsidP="00D551DE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F50BF3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585511" w:rsidRPr="00F50BF3" w14:paraId="75F80B97" w14:textId="77777777" w:rsidTr="00585511">
        <w:trPr>
          <w:trHeight w:val="48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48C" w14:textId="77777777" w:rsidR="00585511" w:rsidRPr="00F50BF3" w:rsidRDefault="00585511" w:rsidP="00585511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D5AC" w14:textId="77777777" w:rsidR="00585511" w:rsidRPr="00D551DE" w:rsidRDefault="00585511" w:rsidP="00585511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 zadań oferenta należy montaż kardiomonitorów w miejscu wskazanym przez Zamawiającego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2CD8D" w14:textId="77777777" w:rsidR="00585511" w:rsidRPr="00F50BF3" w:rsidRDefault="00585511" w:rsidP="00585511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5830" w14:textId="77777777" w:rsidR="00585511" w:rsidRPr="00F50BF3" w:rsidRDefault="00585511" w:rsidP="00585511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585511" w:rsidRPr="00B671C9" w14:paraId="5F44748D" w14:textId="77777777" w:rsidTr="00585511">
        <w:trPr>
          <w:trHeight w:val="4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9E1C" w14:textId="77777777" w:rsidR="00585511" w:rsidRPr="00D551DE" w:rsidRDefault="00585511" w:rsidP="00585511">
            <w:pPr>
              <w:pStyle w:val="Akapitzlist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748F" w14:textId="77777777" w:rsidR="00585511" w:rsidRPr="00D551DE" w:rsidRDefault="00585511" w:rsidP="00585511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51DE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Zamawiający oczekuje, że wszystkie dokumenty załączone do oferty (elektroniczne) zostaną opisane nazwą informującą o zawartości. Zamawiający oczekuje, że plik będzie zawierał tylko jeden dokument.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6A5D" w14:textId="77777777" w:rsidR="00585511" w:rsidRPr="00D551DE" w:rsidRDefault="00585511" w:rsidP="00585511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D551DE"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883" w14:textId="77777777" w:rsidR="00585511" w:rsidRPr="00D551DE" w:rsidRDefault="00585511" w:rsidP="00585511">
            <w:pPr>
              <w:spacing w:after="0" w:line="360" w:lineRule="auto"/>
              <w:rPr>
                <w:rFonts w:ascii="Century Gothic" w:eastAsia="Times New Roman" w:hAnsi="Century Gothic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603832B1" w14:textId="77777777" w:rsidR="00D551DE" w:rsidRDefault="00D551DE" w:rsidP="00BB15BA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</w:p>
    <w:p w14:paraId="66FD9899" w14:textId="77777777" w:rsidR="00BB15BA" w:rsidRPr="00F50BF3" w:rsidRDefault="00BB15BA" w:rsidP="00BB15BA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 xml:space="preserve">UWAGA:       Niespełnienie wymaganych parametrów i warunków spowoduje odrzucenie oferty.  </w:t>
      </w:r>
    </w:p>
    <w:p w14:paraId="29D41FCB" w14:textId="77777777" w:rsidR="00BB15BA" w:rsidRPr="00F50BF3" w:rsidRDefault="00BB15BA" w:rsidP="00BB15BA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>1.</w:t>
      </w:r>
      <w:r w:rsidRPr="00F50BF3">
        <w:rPr>
          <w:rFonts w:ascii="Century Gothic" w:hAnsi="Century Gothic"/>
          <w:sz w:val="16"/>
          <w:szCs w:val="16"/>
        </w:rPr>
        <w:tab/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14:paraId="49D46C0A" w14:textId="77777777" w:rsidR="00BB15BA" w:rsidRPr="00F50BF3" w:rsidRDefault="00BB15BA" w:rsidP="00BB15BA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>2.</w:t>
      </w:r>
      <w:r w:rsidRPr="00F50BF3">
        <w:rPr>
          <w:rFonts w:ascii="Century Gothic" w:hAnsi="Century Gothic"/>
          <w:sz w:val="16"/>
          <w:szCs w:val="16"/>
        </w:rPr>
        <w:tab/>
        <w:t>Oświadczam, że oferowane urządzenie (sprzęt) spełnia wymagania techniczne zawarte w SWZ, jest kompletne i będzie gotowe do użytku bez żadnych dodatkowych zakupów i inwestycji (poza materiałami eksploatacyjnymi) oraz  gwarantuje bezpieczeństwo pacjentów i personelu medycznego i zapewnia wymagany poziom usług medycznych.</w:t>
      </w:r>
    </w:p>
    <w:p w14:paraId="7541856F" w14:textId="77777777" w:rsidR="00BB15BA" w:rsidRPr="00F50BF3" w:rsidRDefault="00BB15BA" w:rsidP="00BB15BA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</w:r>
    </w:p>
    <w:p w14:paraId="6DA8F04D" w14:textId="77777777" w:rsidR="00BB15BA" w:rsidRPr="00F50BF3" w:rsidRDefault="00BB15BA" w:rsidP="00905FD1">
      <w:pPr>
        <w:pStyle w:val="Bezodstpw"/>
        <w:spacing w:line="360" w:lineRule="auto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</w:r>
      <w:r w:rsidR="00905FD1">
        <w:rPr>
          <w:rFonts w:ascii="Century Gothic" w:hAnsi="Century Gothic"/>
          <w:sz w:val="16"/>
          <w:szCs w:val="16"/>
        </w:rPr>
        <w:tab/>
      </w:r>
      <w:r w:rsidR="00905FD1">
        <w:rPr>
          <w:rFonts w:ascii="Century Gothic" w:hAnsi="Century Gothic"/>
          <w:sz w:val="16"/>
          <w:szCs w:val="16"/>
        </w:rPr>
        <w:tab/>
      </w:r>
      <w:r w:rsidR="00905FD1">
        <w:rPr>
          <w:rFonts w:ascii="Century Gothic" w:hAnsi="Century Gothic"/>
          <w:sz w:val="16"/>
          <w:szCs w:val="16"/>
        </w:rPr>
        <w:tab/>
      </w:r>
      <w:r w:rsidR="00905FD1">
        <w:rPr>
          <w:rFonts w:ascii="Century Gothic" w:hAnsi="Century Gothic"/>
          <w:sz w:val="16"/>
          <w:szCs w:val="16"/>
        </w:rPr>
        <w:tab/>
      </w:r>
      <w:r w:rsidR="00905FD1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  <w:t>…………………………….</w:t>
      </w:r>
    </w:p>
    <w:p w14:paraId="0517B948" w14:textId="77777777" w:rsidR="00BB15BA" w:rsidRPr="00F50BF3" w:rsidRDefault="00BB15BA" w:rsidP="00905FD1">
      <w:pPr>
        <w:pStyle w:val="Bezodstpw"/>
        <w:spacing w:line="360" w:lineRule="auto"/>
        <w:jc w:val="right"/>
        <w:rPr>
          <w:rFonts w:ascii="Century Gothic" w:hAnsi="Century Gothic"/>
          <w:sz w:val="16"/>
          <w:szCs w:val="16"/>
        </w:rPr>
      </w:pPr>
      <w:r w:rsidRPr="00F50BF3">
        <w:rPr>
          <w:rFonts w:ascii="Century Gothic" w:hAnsi="Century Gothic"/>
          <w:sz w:val="16"/>
          <w:szCs w:val="16"/>
        </w:rPr>
        <w:tab/>
      </w:r>
      <w:r w:rsidRPr="00F50BF3">
        <w:rPr>
          <w:rFonts w:ascii="Century Gothic" w:hAnsi="Century Gothic"/>
          <w:sz w:val="16"/>
          <w:szCs w:val="16"/>
        </w:rPr>
        <w:tab/>
        <w:t>Podpis Wykonawc</w:t>
      </w:r>
      <w:bookmarkEnd w:id="0"/>
      <w:r w:rsidR="00905FD1">
        <w:rPr>
          <w:rFonts w:ascii="Century Gothic" w:hAnsi="Century Gothic"/>
          <w:sz w:val="16"/>
          <w:szCs w:val="16"/>
        </w:rPr>
        <w:t>y</w:t>
      </w:r>
    </w:p>
    <w:p w14:paraId="7A2BA3A5" w14:textId="77777777" w:rsidR="00BB15BA" w:rsidRPr="00F50BF3" w:rsidRDefault="00BB15BA" w:rsidP="00F14357">
      <w:pPr>
        <w:spacing w:line="360" w:lineRule="auto"/>
        <w:rPr>
          <w:rFonts w:ascii="Century Gothic" w:hAnsi="Century Gothic"/>
          <w:sz w:val="16"/>
          <w:szCs w:val="16"/>
        </w:rPr>
      </w:pPr>
    </w:p>
    <w:sectPr w:rsidR="00BB15BA" w:rsidRPr="00F50BF3" w:rsidSect="00BB15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15A9" w14:textId="77777777" w:rsidR="00F12E67" w:rsidRDefault="00F12E67" w:rsidP="00DC3F18">
      <w:pPr>
        <w:spacing w:after="0" w:line="240" w:lineRule="auto"/>
      </w:pPr>
      <w:r>
        <w:separator/>
      </w:r>
    </w:p>
  </w:endnote>
  <w:endnote w:type="continuationSeparator" w:id="0">
    <w:p w14:paraId="55038785" w14:textId="77777777" w:rsidR="00F12E67" w:rsidRDefault="00F12E67" w:rsidP="00DC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  <w:sz w:val="16"/>
        <w:szCs w:val="16"/>
      </w:rPr>
      <w:id w:val="-92559016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AB640B" w14:textId="77777777" w:rsidR="00205846" w:rsidRPr="00DC3F18" w:rsidRDefault="00205846">
            <w:pPr>
              <w:pStyle w:val="Stopka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DC3F18">
              <w:rPr>
                <w:rFonts w:ascii="Century Gothic" w:hAnsi="Century Gothic"/>
                <w:sz w:val="16"/>
                <w:szCs w:val="16"/>
              </w:rPr>
              <w:t xml:space="preserve">Strona 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DC3F18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DC3F18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F29C9DE" w14:textId="77777777" w:rsidR="00205846" w:rsidRPr="00DC3F18" w:rsidRDefault="00205846">
    <w:pPr>
      <w:pStyle w:val="Stopka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8A08" w14:textId="77777777" w:rsidR="00F12E67" w:rsidRDefault="00F12E67" w:rsidP="00DC3F18">
      <w:pPr>
        <w:spacing w:after="0" w:line="240" w:lineRule="auto"/>
      </w:pPr>
      <w:r>
        <w:separator/>
      </w:r>
    </w:p>
  </w:footnote>
  <w:footnote w:type="continuationSeparator" w:id="0">
    <w:p w14:paraId="7DB858E3" w14:textId="77777777" w:rsidR="00F12E67" w:rsidRDefault="00F12E67" w:rsidP="00DC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2AE5" w14:textId="53D4E590" w:rsidR="005435D6" w:rsidRPr="005435D6" w:rsidRDefault="005435D6">
    <w:pPr>
      <w:pStyle w:val="Nagwek"/>
      <w:rPr>
        <w:rFonts w:ascii="Garamond" w:hAnsi="Garamond"/>
      </w:rPr>
    </w:pPr>
    <w:r w:rsidRPr="005435D6">
      <w:rPr>
        <w:rFonts w:ascii="Garamond" w:hAnsi="Garamond"/>
      </w:rPr>
      <w:t>SZW/DZP/5/6/26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824"/>
    <w:multiLevelType w:val="hybridMultilevel"/>
    <w:tmpl w:val="53DEF5BC"/>
    <w:lvl w:ilvl="0" w:tplc="14E0137E">
      <w:start w:val="5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96E"/>
    <w:multiLevelType w:val="hybridMultilevel"/>
    <w:tmpl w:val="888AB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40182"/>
    <w:multiLevelType w:val="hybridMultilevel"/>
    <w:tmpl w:val="AE1E3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09096">
    <w:abstractNumId w:val="2"/>
  </w:num>
  <w:num w:numId="2" w16cid:durableId="101848918">
    <w:abstractNumId w:val="1"/>
  </w:num>
  <w:num w:numId="3" w16cid:durableId="181332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57"/>
    <w:rsid w:val="00054B37"/>
    <w:rsid w:val="00083036"/>
    <w:rsid w:val="001D5BDF"/>
    <w:rsid w:val="00205846"/>
    <w:rsid w:val="002604DA"/>
    <w:rsid w:val="002B1C3A"/>
    <w:rsid w:val="002D59A9"/>
    <w:rsid w:val="00347260"/>
    <w:rsid w:val="003E036B"/>
    <w:rsid w:val="00472DE4"/>
    <w:rsid w:val="004B1F58"/>
    <w:rsid w:val="004D2E8A"/>
    <w:rsid w:val="004F4D75"/>
    <w:rsid w:val="00533D23"/>
    <w:rsid w:val="005435D6"/>
    <w:rsid w:val="00585511"/>
    <w:rsid w:val="006166F6"/>
    <w:rsid w:val="00633C85"/>
    <w:rsid w:val="00637B47"/>
    <w:rsid w:val="0068097D"/>
    <w:rsid w:val="006D7007"/>
    <w:rsid w:val="00736DEB"/>
    <w:rsid w:val="007C12FD"/>
    <w:rsid w:val="007E61B8"/>
    <w:rsid w:val="007F0127"/>
    <w:rsid w:val="00857E25"/>
    <w:rsid w:val="00905FD1"/>
    <w:rsid w:val="009360AC"/>
    <w:rsid w:val="00936B92"/>
    <w:rsid w:val="00943DA9"/>
    <w:rsid w:val="009C5F7E"/>
    <w:rsid w:val="00A7614A"/>
    <w:rsid w:val="00AF7C3E"/>
    <w:rsid w:val="00B3135A"/>
    <w:rsid w:val="00B408FC"/>
    <w:rsid w:val="00BB15BA"/>
    <w:rsid w:val="00BD7A2D"/>
    <w:rsid w:val="00CD7147"/>
    <w:rsid w:val="00D117CC"/>
    <w:rsid w:val="00D551DE"/>
    <w:rsid w:val="00DC3F18"/>
    <w:rsid w:val="00E75E0F"/>
    <w:rsid w:val="00EA573C"/>
    <w:rsid w:val="00EE0AAF"/>
    <w:rsid w:val="00EF64A1"/>
    <w:rsid w:val="00F010CA"/>
    <w:rsid w:val="00F12E67"/>
    <w:rsid w:val="00F14357"/>
    <w:rsid w:val="00F50BF3"/>
    <w:rsid w:val="00F6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7656"/>
  <w15:chartTrackingRefBased/>
  <w15:docId w15:val="{03F5E634-358A-48B9-A100-39ECC2F3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sw tekst,Adresat stanowisko,Akapit z listą BS,Tabela,lp1,Preambuła,Bulleted list,Odstavec,Podsis rysunku,normalny tekst,List Paragraph"/>
    <w:basedOn w:val="Normalny"/>
    <w:link w:val="AkapitzlistZnak"/>
    <w:uiPriority w:val="34"/>
    <w:qFormat/>
    <w:rsid w:val="00F143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B15BA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F18"/>
  </w:style>
  <w:style w:type="paragraph" w:styleId="Stopka">
    <w:name w:val="footer"/>
    <w:basedOn w:val="Normalny"/>
    <w:link w:val="StopkaZnak"/>
    <w:uiPriority w:val="99"/>
    <w:unhideWhenUsed/>
    <w:rsid w:val="00DC3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F18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Tabela Znak,lp1 Znak,Odstavec Znak"/>
    <w:link w:val="Akapitzlist"/>
    <w:uiPriority w:val="34"/>
    <w:qFormat/>
    <w:locked/>
    <w:rsid w:val="00D551D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2267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Garczarek</dc:creator>
  <cp:keywords/>
  <dc:description/>
  <cp:lastModifiedBy>Ewa Nieboj</cp:lastModifiedBy>
  <cp:revision>15</cp:revision>
  <cp:lastPrinted>2025-10-15T07:54:00Z</cp:lastPrinted>
  <dcterms:created xsi:type="dcterms:W3CDTF">2026-01-14T09:47:00Z</dcterms:created>
  <dcterms:modified xsi:type="dcterms:W3CDTF">2026-01-22T11:43:00Z</dcterms:modified>
</cp:coreProperties>
</file>