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485BB1F5" w14:textId="1AA66F5D" w:rsidR="00F86791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  <w:r w:rsidR="003465B0">
        <w:rPr>
          <w:rFonts w:ascii="Cambria" w:hAnsi="Cambria"/>
          <w:b/>
          <w:bCs/>
        </w:rPr>
        <w:t xml:space="preserve"> BADAŃ KONSULTACJI </w:t>
      </w:r>
      <w:r w:rsidR="00B02E22">
        <w:rPr>
          <w:rFonts w:ascii="Cambria" w:hAnsi="Cambria"/>
          <w:b/>
          <w:bCs/>
        </w:rPr>
        <w:t>SPECJALISTYCZNYCH</w:t>
      </w:r>
      <w:r w:rsidR="003465B0">
        <w:rPr>
          <w:rFonts w:ascii="Cambria" w:hAnsi="Cambria"/>
          <w:b/>
          <w:bCs/>
        </w:rPr>
        <w:t xml:space="preserve"> DLA PACJENTÓW SZPITALA WOJEWÓDZKIEGO W POZNANIU – FILIA NR 1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r w:rsidR="0029593B" w:rsidRPr="0033090C">
        <w:rPr>
          <w:rFonts w:ascii="Cambria" w:hAnsi="Cambria"/>
        </w:rPr>
        <w:t>t.j.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0C347E14" w:rsidR="007817E6" w:rsidRPr="00601AEF" w:rsidRDefault="007817E6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0635D6">
        <w:rPr>
          <w:rFonts w:ascii="Cambria" w:hAnsi="Cambria"/>
        </w:rPr>
        <w:t xml:space="preserve">konsultacji </w:t>
      </w:r>
      <w:r w:rsidR="00B02E22">
        <w:rPr>
          <w:rFonts w:ascii="Cambria" w:hAnsi="Cambria"/>
        </w:rPr>
        <w:t>specjalistycznych</w:t>
      </w:r>
      <w:r w:rsidR="00331D25">
        <w:rPr>
          <w:rFonts w:ascii="Cambria" w:hAnsi="Cambria"/>
        </w:rPr>
        <w:t xml:space="preserve"> dla</w:t>
      </w:r>
      <w:r w:rsidR="003844D9" w:rsidRPr="00601AEF">
        <w:rPr>
          <w:rFonts w:ascii="Cambria" w:hAnsi="Cambria"/>
        </w:rPr>
        <w:t xml:space="preserve"> pacjentów hospitalizowanych w Szpitalu Wojewódzkim w Poznaniu</w:t>
      </w:r>
      <w:r w:rsidR="00240286">
        <w:rPr>
          <w:rFonts w:ascii="Cambria" w:hAnsi="Cambria"/>
        </w:rPr>
        <w:t>,</w:t>
      </w:r>
      <w:r w:rsidR="003844D9" w:rsidRPr="00601AEF">
        <w:rPr>
          <w:rFonts w:ascii="Cambria" w:hAnsi="Cambria"/>
        </w:rPr>
        <w:t xml:space="preserve"> </w:t>
      </w:r>
      <w:r w:rsidR="001934AC" w:rsidRPr="00601AEF">
        <w:rPr>
          <w:rFonts w:ascii="Cambria" w:hAnsi="Cambria"/>
        </w:rPr>
        <w:t>na zlecenie Udzielającego Z</w:t>
      </w:r>
      <w:r w:rsidRPr="00601AEF">
        <w:rPr>
          <w:rFonts w:ascii="Cambria" w:hAnsi="Cambria"/>
        </w:rPr>
        <w:t xml:space="preserve">amówienia na warunkach określonych w </w:t>
      </w:r>
      <w:r w:rsidR="001934AC" w:rsidRPr="00601AEF">
        <w:rPr>
          <w:rFonts w:ascii="Cambria" w:hAnsi="Cambria"/>
        </w:rPr>
        <w:t>U</w:t>
      </w:r>
      <w:r w:rsidRPr="00601AEF">
        <w:rPr>
          <w:rFonts w:ascii="Cambria" w:hAnsi="Cambria"/>
        </w:rPr>
        <w:t xml:space="preserve">mowie. </w:t>
      </w:r>
    </w:p>
    <w:p w14:paraId="268B857F" w14:textId="219B7F5D" w:rsidR="007A2326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635D6">
        <w:rPr>
          <w:rFonts w:ascii="Cambria" w:hAnsi="Cambria"/>
        </w:rPr>
        <w:t>konsultacji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6571CDD4" w14:textId="77777777" w:rsidR="003465B0" w:rsidRPr="00601AEF" w:rsidRDefault="003465B0" w:rsidP="003465B0">
      <w:pPr>
        <w:spacing w:after="240" w:line="276" w:lineRule="auto"/>
        <w:ind w:left="360"/>
        <w:jc w:val="both"/>
        <w:rPr>
          <w:rFonts w:ascii="Cambria" w:hAnsi="Cambria"/>
        </w:rPr>
      </w:pP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77777777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0635D6">
        <w:rPr>
          <w:rFonts w:ascii="Cambria" w:hAnsi="Cambria"/>
          <w:b/>
        </w:rPr>
        <w:t>konsultację</w:t>
      </w:r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104B4CCF" w:rsidR="0054491D" w:rsidRPr="00601AEF" w:rsidRDefault="00B02E22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0635D6">
        <w:rPr>
          <w:rFonts w:ascii="Cambria" w:hAnsi="Cambria"/>
        </w:rPr>
        <w:t>onsultacje</w:t>
      </w:r>
      <w:r w:rsidR="0054491D" w:rsidRPr="00601AEF">
        <w:rPr>
          <w:rFonts w:ascii="Cambria" w:hAnsi="Cambria"/>
        </w:rPr>
        <w:t xml:space="preserve"> </w:t>
      </w:r>
      <w:r w:rsidR="003465B0">
        <w:rPr>
          <w:rFonts w:ascii="Cambria" w:hAnsi="Cambria"/>
        </w:rPr>
        <w:t xml:space="preserve">lekarskie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3AEE3E53" w:rsidR="00D95216" w:rsidRDefault="000635D6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konsultacje</w:t>
      </w:r>
      <w:r w:rsidR="00601AEF">
        <w:rPr>
          <w:rFonts w:ascii="Cambria" w:hAnsi="Cambria"/>
        </w:rPr>
        <w:t xml:space="preserve"> 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4EC9BE5C" w:rsid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2C98AD62" w14:textId="1B92C38C" w:rsidR="003465B0" w:rsidRDefault="003465B0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710684AD" w14:textId="0EFDA6AE" w:rsidR="003465B0" w:rsidRPr="00EE5864" w:rsidRDefault="003465B0" w:rsidP="003465B0">
      <w:pPr>
        <w:suppressAutoHyphens w:val="0"/>
        <w:spacing w:after="240" w:line="276" w:lineRule="auto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lastRenderedPageBreak/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6C2D4113" w:rsidR="000511B8" w:rsidRPr="00601AEF" w:rsidRDefault="002451D8" w:rsidP="001934AC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0635D6">
        <w:rPr>
          <w:rFonts w:ascii="Cambria" w:hAnsi="Cambria"/>
        </w:rPr>
        <w:t>onsultacje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62F3BB0E" w:rsidR="00BF05FC" w:rsidRPr="00601AEF" w:rsidRDefault="002451D8" w:rsidP="004A5F35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3465B0">
        <w:rPr>
          <w:rFonts w:ascii="Cambria" w:hAnsi="Cambria"/>
        </w:rPr>
        <w:t>onsultacje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141D065B" w14:textId="51169CF1" w:rsidR="000076CD" w:rsidRDefault="00DB397D" w:rsidP="001934AC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Kopię skierowań na konsultacje </w:t>
      </w:r>
      <w:r w:rsidR="000635D6">
        <w:rPr>
          <w:rFonts w:ascii="Cambria" w:hAnsi="Cambria"/>
        </w:rPr>
        <w:t>Przyjmujący zamówienie dołączy do faktury</w:t>
      </w:r>
      <w:r>
        <w:rPr>
          <w:rFonts w:ascii="Cambria" w:hAnsi="Cambria"/>
        </w:rPr>
        <w:t xml:space="preserve">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1685DFAB" w14:textId="77777777" w:rsidR="00E91B80" w:rsidRPr="00601AEF" w:rsidRDefault="00E91B80" w:rsidP="001934AC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Odpowiedzialność za szkodę wyrządzoną przy udzielaniu świadczeń w zakresie udzielonego zamówienia ponosi Przyjmujący zamówienie.</w:t>
      </w:r>
    </w:p>
    <w:p w14:paraId="28E253D4" w14:textId="77777777" w:rsidR="00151A87" w:rsidRPr="00EE5864" w:rsidRDefault="00D95216" w:rsidP="00EE5864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Przyjmujący Zamówienie zobowiązany jest do zachowania tajemnicy lekarskiej, poszanowania praw pacjenta oraz zapewnienia ochrony danych osobowych, w tym danych dotyczących zdrowia, zgodnie z Rozporządzeniem Parlamentu Europejskiego i Rady (UE) 2016/679 z dnia 27 kwietnia 2016 r. (RODO), ustawą z dnia 10 maja </w:t>
      </w:r>
      <w:r w:rsidRPr="00771F56">
        <w:rPr>
          <w:rFonts w:ascii="Cambria" w:hAnsi="Cambria"/>
        </w:rPr>
        <w:lastRenderedPageBreak/>
        <w:t>2018 r. o ochronie danych osobowych oraz innymi powszechnie obowiązującymi przepisami prawa dotyczącymi dokumentacji medycznej i praw pacjenta.</w:t>
      </w:r>
    </w:p>
    <w:p w14:paraId="159BE7CC" w14:textId="510A626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t>Strony oświadczają, że w zakresie danych osobowych przetwarzanych w związku z wykonywaniem Umowy, w szczególności danych pacjentów, osób reprezentujących Strony oraz osób wskazanych do kontaktu, każda ze Stron realizuje obowiązki 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166D8D64" w14:textId="77777777" w:rsidR="003465B0" w:rsidRPr="0068614D" w:rsidRDefault="003465B0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(t.j.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3F61A8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2924F43" w14:textId="77777777" w:rsidR="00034B76" w:rsidRPr="0068614D" w:rsidRDefault="006A6A35" w:rsidP="00B1777F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prowadzenia sprawozdawczości statystycznej na zasadach obowiązujących w publicznych zakładach opieki zdrowotnej.</w:t>
      </w:r>
    </w:p>
    <w:p w14:paraId="31F7801A" w14:textId="77777777" w:rsidR="00EE5864" w:rsidRPr="0068614D" w:rsidRDefault="00EE5864" w:rsidP="00EE5864">
      <w:pPr>
        <w:tabs>
          <w:tab w:val="left" w:pos="374"/>
        </w:tabs>
        <w:spacing w:after="240" w:line="276" w:lineRule="auto"/>
        <w:ind w:left="360"/>
        <w:jc w:val="both"/>
        <w:rPr>
          <w:rFonts w:ascii="Cambria" w:hAnsi="Cambria"/>
        </w:rPr>
      </w:pP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77777777" w:rsidR="00EA4219" w:rsidRPr="00771F56" w:rsidRDefault="000D30A2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Za należyte wykonanie świadczeń objętych Umową Udzielający Zamówienia zobowiązuje się dokonać zapłaty zgodnie z cenami określonymi w załączniku nr 1 do Umowy, przelewem na konto Przyjmującego Zamówienie w terminie 60 dni od dnia </w:t>
      </w:r>
      <w:r w:rsidRPr="00771F56">
        <w:rPr>
          <w:rFonts w:ascii="Cambria" w:hAnsi="Cambria"/>
        </w:rPr>
        <w:lastRenderedPageBreak/>
        <w:t>otrzymania prawidłowo wystawionej faktury wraz z załączonym zestawieniem wykonanych konsultacji, a w przypadku faktury ustrukturyzowanej wystawionej przy użyciu KSeF – od dnia przydzielenia tej fakturze numeru identyfikującego w KSeF.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przypadku gdy na podstawie powszechnie obowiązujących przepisów prawa wystawienie faktury przy użyciu Krajowego Systemu e-Faktur (KSeF) jest obowiązkowe, Przyjmujący Zamówienie wystawia fakturę ustrukturyzowaną za pośrednictwem KSeF.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przypadkach dopuszczonych przez powszechnie obowiązujące przepisy prawa, w tym w razie awarii KSeF albo wystawienia faktury w trybie offline, faktura może zostać doręczona poza KSeF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>Fakturę wystawioną poza KSeF należy przesłać na adres e-mail wskazany przez Udzielającego Zamówienia do doręczeń faktur poza KSeF: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4B6ECEC4" w14:textId="77777777" w:rsidR="002773A1" w:rsidRPr="00EA4D6B" w:rsidRDefault="00EA4D6B" w:rsidP="00D71ECE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 w:rsidRPr="00EA4D6B">
        <w:rPr>
          <w:rFonts w:ascii="Cambria" w:hAnsi="Cambria"/>
        </w:rPr>
        <w:t xml:space="preserve">W przypadku </w:t>
      </w:r>
      <w:r w:rsidR="00CE5B99">
        <w:rPr>
          <w:rFonts w:ascii="Cambria" w:hAnsi="Cambria"/>
        </w:rPr>
        <w:t>niemożliwości</w:t>
      </w:r>
      <w:r w:rsidRPr="00EA4D6B">
        <w:rPr>
          <w:rFonts w:ascii="Cambria" w:hAnsi="Cambria"/>
        </w:rPr>
        <w:t xml:space="preserve"> wykonania </w:t>
      </w:r>
      <w:r w:rsidR="005A6683">
        <w:rPr>
          <w:rFonts w:ascii="Cambria" w:hAnsi="Cambria"/>
        </w:rPr>
        <w:t>konsultacji</w:t>
      </w:r>
      <w:r w:rsidRPr="00EA4D6B">
        <w:rPr>
          <w:rFonts w:ascii="Cambria" w:hAnsi="Cambria"/>
        </w:rPr>
        <w:t xml:space="preserve"> Udzielający Zamówienia zastrzega sobie możliwość zlecenia wykonania usługi </w:t>
      </w:r>
      <w:r w:rsidR="00D16EDA">
        <w:rPr>
          <w:rFonts w:ascii="Cambria" w:hAnsi="Cambria"/>
        </w:rPr>
        <w:t>podmiotowi trzeciemu</w:t>
      </w:r>
      <w:r w:rsidRPr="00EA4D6B">
        <w:rPr>
          <w:rFonts w:ascii="Cambria" w:hAnsi="Cambria"/>
        </w:rPr>
        <w:t>.</w:t>
      </w:r>
      <w:r w:rsidR="002773A1" w:rsidRPr="00EA4D6B">
        <w:rPr>
          <w:rFonts w:ascii="Cambria" w:hAnsi="Cambria"/>
          <w:sz w:val="22"/>
          <w:szCs w:val="22"/>
        </w:rPr>
        <w:t xml:space="preserve"> </w:t>
      </w:r>
      <w:r w:rsidRPr="00EA4D6B">
        <w:rPr>
          <w:rFonts w:ascii="Cambria" w:hAnsi="Cambria"/>
          <w:sz w:val="22"/>
          <w:szCs w:val="22"/>
        </w:rPr>
        <w:t>Przyjmujący zamówienie</w:t>
      </w:r>
      <w:r w:rsidR="002773A1" w:rsidRPr="00EA4D6B">
        <w:rPr>
          <w:rFonts w:ascii="Cambria" w:hAnsi="Cambria"/>
          <w:sz w:val="22"/>
          <w:szCs w:val="22"/>
        </w:rPr>
        <w:t xml:space="preserve"> poniesie koszty </w:t>
      </w:r>
      <w:r w:rsidRPr="00EA4D6B">
        <w:rPr>
          <w:rFonts w:ascii="Cambria" w:hAnsi="Cambria"/>
          <w:sz w:val="22"/>
          <w:szCs w:val="22"/>
        </w:rPr>
        <w:t xml:space="preserve">wykonania usługi przez </w:t>
      </w:r>
      <w:r w:rsidR="00D16EDA">
        <w:rPr>
          <w:rFonts w:ascii="Cambria" w:hAnsi="Cambria"/>
          <w:sz w:val="22"/>
          <w:szCs w:val="22"/>
        </w:rPr>
        <w:t>podmiot trzeci</w:t>
      </w:r>
      <w:r w:rsidR="002773A1" w:rsidRPr="00EA4D6B">
        <w:rPr>
          <w:rFonts w:ascii="Cambria" w:hAnsi="Cambria"/>
          <w:sz w:val="22"/>
          <w:szCs w:val="22"/>
        </w:rPr>
        <w:t xml:space="preserve">. Należności mogą być potrącone z wynagrodzenia należnego </w:t>
      </w:r>
      <w:r w:rsidRPr="00EA4D6B">
        <w:rPr>
          <w:rFonts w:ascii="Cambria" w:hAnsi="Cambria"/>
          <w:sz w:val="22"/>
          <w:szCs w:val="22"/>
        </w:rPr>
        <w:t>Przyjmującego zamówienie</w:t>
      </w:r>
      <w:r w:rsidR="002773A1" w:rsidRPr="00EA4D6B">
        <w:rPr>
          <w:rFonts w:ascii="Cambria" w:hAnsi="Cambria"/>
          <w:sz w:val="22"/>
          <w:szCs w:val="22"/>
        </w:rPr>
        <w:t>, na co ten oświadcza, że wyraża nieodwołalną zgodę.</w:t>
      </w:r>
    </w:p>
    <w:p w14:paraId="74FF04C6" w14:textId="77777777" w:rsidR="008664C3" w:rsidRPr="00034B76" w:rsidRDefault="008664C3" w:rsidP="008664C3">
      <w:pPr>
        <w:spacing w:after="240" w:line="276" w:lineRule="auto"/>
        <w:jc w:val="both"/>
        <w:rPr>
          <w:rFonts w:ascii="Cambria" w:hAnsi="Cambria"/>
        </w:rPr>
      </w:pPr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(t.j.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45C0436B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7BE72ACC" w14:textId="3AE44F1F" w:rsidR="003465B0" w:rsidRDefault="003465B0" w:rsidP="00621913">
      <w:pPr>
        <w:pStyle w:val="Tekstpodstawowy"/>
        <w:spacing w:line="276" w:lineRule="auto"/>
        <w:rPr>
          <w:rFonts w:ascii="Cambria" w:hAnsi="Cambria"/>
        </w:rPr>
      </w:pPr>
    </w:p>
    <w:p w14:paraId="63BC1CF8" w14:textId="77777777" w:rsidR="003465B0" w:rsidRDefault="003465B0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lastRenderedPageBreak/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74D76052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 w:rsidRPr="003465B0">
        <w:rPr>
          <w:rFonts w:ascii="Cambria" w:hAnsi="Cambria"/>
          <w:b/>
          <w:bCs/>
        </w:rPr>
        <w:t>01.0</w:t>
      </w:r>
      <w:r w:rsidR="005B26E1" w:rsidRPr="003465B0">
        <w:rPr>
          <w:rFonts w:ascii="Cambria" w:hAnsi="Cambria"/>
          <w:b/>
          <w:bCs/>
        </w:rPr>
        <w:t>5</w:t>
      </w:r>
      <w:r w:rsidR="00DB397D" w:rsidRPr="003465B0">
        <w:rPr>
          <w:rFonts w:ascii="Cambria" w:hAnsi="Cambria"/>
          <w:b/>
          <w:bCs/>
        </w:rPr>
        <w:t>.2026</w:t>
      </w:r>
      <w:r w:rsidR="00D71A71" w:rsidRPr="003465B0">
        <w:rPr>
          <w:rFonts w:ascii="Cambria" w:hAnsi="Cambria"/>
          <w:b/>
          <w:bCs/>
        </w:rPr>
        <w:t xml:space="preserve">r. </w:t>
      </w:r>
      <w:r w:rsidRPr="003465B0">
        <w:rPr>
          <w:rFonts w:ascii="Cambria" w:hAnsi="Cambria"/>
          <w:b/>
          <w:bCs/>
        </w:rPr>
        <w:t xml:space="preserve">do dnia </w:t>
      </w:r>
      <w:r w:rsidR="00DB397D" w:rsidRPr="003465B0">
        <w:rPr>
          <w:rFonts w:ascii="Cambria" w:hAnsi="Cambria"/>
          <w:b/>
          <w:bCs/>
        </w:rPr>
        <w:t>31.12.2027</w:t>
      </w:r>
      <w:r w:rsidR="00D71A71" w:rsidRPr="003465B0">
        <w:rPr>
          <w:rFonts w:ascii="Cambria" w:hAnsi="Cambria"/>
          <w:b/>
          <w:bCs/>
        </w:rPr>
        <w:t>r.</w:t>
      </w:r>
    </w:p>
    <w:p w14:paraId="04362187" w14:textId="77777777" w:rsidR="00771F56" w:rsidRPr="00601AEF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1084AFC2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4D5757C1" w14:textId="0398B666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149A1AAF" w14:textId="37873158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587CD502" w14:textId="6611884B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49A6A2D3" w14:textId="77777777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lastRenderedPageBreak/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05658C52" w:rsidR="00B0123E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23C4D3B9" w14:textId="77777777" w:rsidR="003465B0" w:rsidRPr="000D30A2" w:rsidRDefault="003465B0" w:rsidP="003465B0">
      <w:pPr>
        <w:spacing w:after="240" w:line="276" w:lineRule="auto"/>
        <w:jc w:val="both"/>
        <w:rPr>
          <w:rFonts w:ascii="Cambria" w:hAnsi="Cambria"/>
        </w:rPr>
      </w:pP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6706C87D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p w14:paraId="0A4646B2" w14:textId="0A11C311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667529D5" w14:textId="064912C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3C6280E9" w14:textId="167A9D0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78E73E34" w14:textId="15F4452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70D98D2" w14:textId="7495DEA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348B4DCA" w14:textId="43F43DD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BF5B7EE" w14:textId="4F3DBE2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EB41318" w14:textId="5A6EC308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663CFF2B" w14:textId="13C6F53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2BA8038" w14:textId="16BAAE56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2BEE406" w14:textId="6132D02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7567F893" w14:textId="420060D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238F50B3" w14:textId="64DEBEE4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04E177B" w14:textId="0D77B02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43ACEC75" w14:textId="521D60A4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4C11446D" w14:textId="13541EBE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D2C2B87" w14:textId="2553977F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FDB0158" w14:textId="08B9ED7B" w:rsidR="001763C2" w:rsidRPr="001763C2" w:rsidRDefault="001763C2" w:rsidP="001763C2">
      <w:pPr>
        <w:spacing w:line="276" w:lineRule="auto"/>
        <w:jc w:val="center"/>
        <w:rPr>
          <w:rFonts w:ascii="Cambria" w:hAnsi="Cambria"/>
          <w:b/>
        </w:rPr>
      </w:pPr>
      <w:r w:rsidRPr="001763C2">
        <w:rPr>
          <w:rFonts w:ascii="Cambria" w:hAnsi="Cambria"/>
          <w:b/>
        </w:rPr>
        <w:lastRenderedPageBreak/>
        <w:t>Załącznik nr 1 – cennik</w:t>
      </w:r>
    </w:p>
    <w:p w14:paraId="0E990969" w14:textId="7777777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B585930" w14:textId="49A2B57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217C949" w14:textId="4CD8603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1763C2" w:rsidRPr="001763C2" w14:paraId="76D6D0C4" w14:textId="77777777" w:rsidTr="00CA4DEA">
        <w:trPr>
          <w:jc w:val="center"/>
        </w:trPr>
        <w:tc>
          <w:tcPr>
            <w:tcW w:w="4673" w:type="dxa"/>
          </w:tcPr>
          <w:p w14:paraId="7655BF97" w14:textId="51B3D84F" w:rsidR="001763C2" w:rsidRPr="001763C2" w:rsidRDefault="001763C2" w:rsidP="001763C2">
            <w:pPr>
              <w:spacing w:line="276" w:lineRule="auto"/>
              <w:jc w:val="both"/>
              <w:rPr>
                <w:rFonts w:ascii="Cambria" w:hAnsi="Cambria"/>
              </w:rPr>
            </w:pPr>
            <w:r w:rsidRPr="001763C2">
              <w:rPr>
                <w:rFonts w:ascii="Cambria" w:hAnsi="Cambria"/>
              </w:rPr>
              <w:t>Rodzaj konsultacji</w:t>
            </w:r>
            <w:r w:rsidR="003465B0">
              <w:rPr>
                <w:rFonts w:ascii="Cambria" w:hAnsi="Cambria"/>
              </w:rPr>
              <w:t>/ badania</w:t>
            </w:r>
          </w:p>
        </w:tc>
        <w:tc>
          <w:tcPr>
            <w:tcW w:w="2126" w:type="dxa"/>
          </w:tcPr>
          <w:p w14:paraId="52A3F40F" w14:textId="77777777" w:rsidR="001763C2" w:rsidRPr="001763C2" w:rsidRDefault="001763C2" w:rsidP="001763C2">
            <w:pPr>
              <w:spacing w:line="276" w:lineRule="auto"/>
              <w:jc w:val="both"/>
              <w:rPr>
                <w:rFonts w:ascii="Cambria" w:hAnsi="Cambria"/>
              </w:rPr>
            </w:pPr>
            <w:r w:rsidRPr="001763C2">
              <w:rPr>
                <w:rFonts w:ascii="Cambria" w:hAnsi="Cambria"/>
              </w:rPr>
              <w:t>Cena jednostkowa brutto</w:t>
            </w:r>
          </w:p>
        </w:tc>
      </w:tr>
      <w:tr w:rsidR="003A6CC0" w:rsidRPr="001763C2" w14:paraId="386B94D6" w14:textId="77777777" w:rsidTr="003A6CC0">
        <w:trPr>
          <w:trHeight w:val="270"/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345182A2" w14:textId="440A27A2" w:rsidR="003A6CC0" w:rsidRPr="001763C2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lekarska- neurochirurgiczna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0D5466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753C3B62" w14:textId="77777777" w:rsidTr="003A6CC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884DEC3" w14:textId="10AC1908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lekarska- hepatologiczna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2CC15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0B42EFD6" w14:textId="77777777" w:rsidTr="003A6CC0">
        <w:trPr>
          <w:trHeight w:val="615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473A1D4" w14:textId="4AA052CA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 w poradni chirurgii szczękowej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14425F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08DF501F" w14:textId="77777777" w:rsidTr="003A6CC0">
        <w:trPr>
          <w:trHeight w:val="27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809B20B" w14:textId="0D4849DB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bookmarkStart w:id="0" w:name="_GoBack"/>
            <w:bookmarkEnd w:id="0"/>
            <w:r w:rsidRPr="003A6CC0">
              <w:rPr>
                <w:rFonts w:ascii="Cambria" w:hAnsi="Cambria"/>
              </w:rPr>
              <w:t>konsultacja lekarska dermatologiczna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0012D4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6DB48C41" w14:textId="77777777" w:rsidTr="003A6CC0">
        <w:trPr>
          <w:trHeight w:val="750"/>
          <w:jc w:val="center"/>
        </w:trPr>
        <w:tc>
          <w:tcPr>
            <w:tcW w:w="4673" w:type="dxa"/>
            <w:tcBorders>
              <w:top w:val="single" w:sz="4" w:space="0" w:color="auto"/>
            </w:tcBorders>
          </w:tcPr>
          <w:p w14:paraId="3A898EE5" w14:textId="030260CD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konsultacja </w:t>
            </w:r>
            <w:r w:rsidRPr="003A6CC0">
              <w:rPr>
                <w:rFonts w:ascii="Cambria" w:hAnsi="Cambria"/>
              </w:rPr>
              <w:t>lekarska</w:t>
            </w:r>
            <w:r>
              <w:rPr>
                <w:rFonts w:ascii="Cambria" w:hAnsi="Cambria"/>
              </w:rPr>
              <w:t xml:space="preserve"> </w:t>
            </w:r>
            <w:r w:rsidRPr="003A6CC0">
              <w:rPr>
                <w:rFonts w:ascii="Cambria" w:hAnsi="Cambria"/>
              </w:rPr>
              <w:t>- poradnia gastroenterologiczna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3BA84E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23EFA028" w14:textId="7777777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sectPr w:rsidR="001763C2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7640A" w14:textId="77777777" w:rsidR="00F54797" w:rsidRDefault="00F54797">
      <w:r>
        <w:separator/>
      </w:r>
    </w:p>
  </w:endnote>
  <w:endnote w:type="continuationSeparator" w:id="0">
    <w:p w14:paraId="14283129" w14:textId="77777777" w:rsidR="00F54797" w:rsidRDefault="00F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12256411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3A6CC0">
      <w:rPr>
        <w:noProof/>
      </w:rPr>
      <w:t>5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9571" w14:textId="77777777" w:rsidR="00F54797" w:rsidRDefault="00F54797">
      <w:r>
        <w:separator/>
      </w:r>
    </w:p>
  </w:footnote>
  <w:footnote w:type="continuationSeparator" w:id="0">
    <w:p w14:paraId="0EB0BA47" w14:textId="77777777" w:rsidR="00F54797" w:rsidRDefault="00F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77777777" w:rsidR="00401976" w:rsidRDefault="003A6CC0">
    <w:pPr>
      <w:pStyle w:val="Nagwek"/>
    </w:pPr>
    <w:r>
      <w:rPr>
        <w:noProof/>
        <w:lang w:eastAsia="pl-PL"/>
      </w:rPr>
      <w:pict w14:anchorId="1A5B4F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" stroked="f">
          <v:fill opacity="0"/>
          <v:textbox inset="0,0,0,0">
            <w:txbxContent>
              <w:p w14:paraId="6E9662DB" w14:textId="77777777" w:rsidR="00401976" w:rsidRDefault="00401976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21C32"/>
    <w:rsid w:val="00001F2A"/>
    <w:rsid w:val="000076CD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369A"/>
    <w:rsid w:val="00127D8B"/>
    <w:rsid w:val="00134DF6"/>
    <w:rsid w:val="00151A87"/>
    <w:rsid w:val="00151AAC"/>
    <w:rsid w:val="001603FF"/>
    <w:rsid w:val="00162352"/>
    <w:rsid w:val="001763C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40286"/>
    <w:rsid w:val="002451D8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57A1"/>
    <w:rsid w:val="002E716E"/>
    <w:rsid w:val="002F62A1"/>
    <w:rsid w:val="0030096B"/>
    <w:rsid w:val="0030149D"/>
    <w:rsid w:val="00303916"/>
    <w:rsid w:val="003134D3"/>
    <w:rsid w:val="00317B83"/>
    <w:rsid w:val="003265A5"/>
    <w:rsid w:val="00326752"/>
    <w:rsid w:val="00326E1B"/>
    <w:rsid w:val="0033090C"/>
    <w:rsid w:val="00331D25"/>
    <w:rsid w:val="00345340"/>
    <w:rsid w:val="003455E0"/>
    <w:rsid w:val="003465B0"/>
    <w:rsid w:val="00370066"/>
    <w:rsid w:val="003742A6"/>
    <w:rsid w:val="0037681A"/>
    <w:rsid w:val="003844D9"/>
    <w:rsid w:val="00386592"/>
    <w:rsid w:val="00392F8A"/>
    <w:rsid w:val="003A2914"/>
    <w:rsid w:val="003A6CC0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5BFC"/>
    <w:rsid w:val="00451605"/>
    <w:rsid w:val="00452751"/>
    <w:rsid w:val="00464CEC"/>
    <w:rsid w:val="00467152"/>
    <w:rsid w:val="00467E94"/>
    <w:rsid w:val="004734AD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11F75"/>
    <w:rsid w:val="0054491D"/>
    <w:rsid w:val="00544E3A"/>
    <w:rsid w:val="0054658B"/>
    <w:rsid w:val="00565736"/>
    <w:rsid w:val="00584254"/>
    <w:rsid w:val="00594E94"/>
    <w:rsid w:val="005A6683"/>
    <w:rsid w:val="005B26E1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90596"/>
    <w:rsid w:val="0079796B"/>
    <w:rsid w:val="007A2326"/>
    <w:rsid w:val="007B18BA"/>
    <w:rsid w:val="007D51D4"/>
    <w:rsid w:val="007F3E3A"/>
    <w:rsid w:val="007F4B16"/>
    <w:rsid w:val="00807294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2E22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41E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75C8"/>
    <w:rsid w:val="00F54797"/>
    <w:rsid w:val="00F61E02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6F056-2D1A-4103-9B8C-690C14E4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13</cp:revision>
  <cp:lastPrinted>2021-07-06T06:29:00Z</cp:lastPrinted>
  <dcterms:created xsi:type="dcterms:W3CDTF">2025-11-19T13:02:00Z</dcterms:created>
  <dcterms:modified xsi:type="dcterms:W3CDTF">2026-04-08T05:50:00Z</dcterms:modified>
</cp:coreProperties>
</file>