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C3671" w:rsidRDefault="00BC3671" w:rsidP="00BC3671">
      <w:pPr>
        <w:spacing w:line="360" w:lineRule="auto"/>
        <w:jc w:val="right"/>
        <w:rPr>
          <w:rFonts w:ascii="Century Gothic" w:hAnsi="Century Gothic"/>
          <w:b/>
          <w:sz w:val="16"/>
          <w:szCs w:val="16"/>
        </w:rPr>
      </w:pPr>
      <w:r>
        <w:rPr>
          <w:rFonts w:ascii="Century Gothic" w:hAnsi="Century Gothic"/>
          <w:b/>
          <w:sz w:val="16"/>
          <w:szCs w:val="16"/>
        </w:rPr>
        <w:t>Załącznik nr 1</w:t>
      </w:r>
      <w:bookmarkStart w:id="0" w:name="_GoBack"/>
      <w:bookmarkEnd w:id="0"/>
    </w:p>
    <w:p w:rsidR="00447E1A" w:rsidRPr="00BC3671" w:rsidRDefault="00822988" w:rsidP="00BC3671">
      <w:pPr>
        <w:spacing w:line="360" w:lineRule="auto"/>
        <w:jc w:val="center"/>
        <w:rPr>
          <w:rFonts w:ascii="Century Gothic" w:hAnsi="Century Gothic"/>
          <w:b/>
          <w:sz w:val="16"/>
          <w:szCs w:val="16"/>
        </w:rPr>
      </w:pPr>
      <w:r w:rsidRPr="00E80E07">
        <w:rPr>
          <w:rFonts w:ascii="Century Gothic" w:hAnsi="Century Gothic"/>
          <w:b/>
          <w:sz w:val="16"/>
          <w:szCs w:val="16"/>
        </w:rPr>
        <w:t>OPIS PRZEDMIOTU ZAMÓWNIENIA</w:t>
      </w:r>
    </w:p>
    <w:p w:rsidR="00447E1A" w:rsidRPr="00447E1A" w:rsidRDefault="00447E1A" w:rsidP="00BC3671">
      <w:pPr>
        <w:spacing w:line="360" w:lineRule="auto"/>
        <w:rPr>
          <w:rFonts w:ascii="Century Gothic" w:hAnsi="Century Gothic"/>
          <w:b/>
          <w:sz w:val="16"/>
          <w:szCs w:val="16"/>
        </w:rPr>
      </w:pPr>
      <w:r w:rsidRPr="00447E1A">
        <w:rPr>
          <w:rFonts w:ascii="Century Gothic" w:hAnsi="Century Gothic"/>
          <w:b/>
          <w:sz w:val="16"/>
          <w:szCs w:val="16"/>
        </w:rPr>
        <w:t>Zakup sprzętu endoskopowego</w:t>
      </w:r>
    </w:p>
    <w:tbl>
      <w:tblPr>
        <w:tblStyle w:val="Tabela-Siatka"/>
        <w:tblW w:w="9351" w:type="dxa"/>
        <w:tblLook w:val="04A0" w:firstRow="1" w:lastRow="0" w:firstColumn="1" w:lastColumn="0" w:noHBand="0" w:noVBand="1"/>
      </w:tblPr>
      <w:tblGrid>
        <w:gridCol w:w="840"/>
        <w:gridCol w:w="5111"/>
        <w:gridCol w:w="1093"/>
        <w:gridCol w:w="2307"/>
      </w:tblGrid>
      <w:tr w:rsidR="00E80E07" w:rsidRPr="00E80E07" w:rsidTr="00E80E07">
        <w:trPr>
          <w:trHeight w:val="559"/>
        </w:trPr>
        <w:tc>
          <w:tcPr>
            <w:tcW w:w="840" w:type="dxa"/>
            <w:vAlign w:val="center"/>
            <w:hideMark/>
          </w:tcPr>
          <w:p w:rsidR="00E80E07" w:rsidRPr="00E80E07" w:rsidRDefault="00E80E07" w:rsidP="00E80E07">
            <w:pPr>
              <w:spacing w:line="360" w:lineRule="auto"/>
              <w:rPr>
                <w:rFonts w:ascii="Century Gothic" w:hAnsi="Century Gothic"/>
                <w:b/>
                <w:bCs/>
                <w:sz w:val="16"/>
                <w:szCs w:val="16"/>
              </w:rPr>
            </w:pPr>
            <w:r w:rsidRPr="00E80E07">
              <w:rPr>
                <w:rFonts w:ascii="Century Gothic" w:hAnsi="Century Gothic"/>
                <w:b/>
                <w:bCs/>
                <w:sz w:val="16"/>
                <w:szCs w:val="16"/>
              </w:rPr>
              <w:br/>
              <w:t>Lp.</w:t>
            </w:r>
          </w:p>
        </w:tc>
        <w:tc>
          <w:tcPr>
            <w:tcW w:w="5392" w:type="dxa"/>
            <w:vAlign w:val="center"/>
            <w:hideMark/>
          </w:tcPr>
          <w:p w:rsidR="00E80E07" w:rsidRPr="00E80E07" w:rsidRDefault="00E80E07" w:rsidP="00E80E07">
            <w:pPr>
              <w:spacing w:line="360" w:lineRule="auto"/>
              <w:rPr>
                <w:rFonts w:ascii="Century Gothic" w:hAnsi="Century Gothic"/>
                <w:b/>
                <w:bCs/>
                <w:sz w:val="16"/>
                <w:szCs w:val="16"/>
              </w:rPr>
            </w:pPr>
            <w:r w:rsidRPr="00E80E07">
              <w:rPr>
                <w:rFonts w:ascii="Century Gothic" w:hAnsi="Century Gothic"/>
                <w:b/>
                <w:bCs/>
                <w:sz w:val="16"/>
                <w:szCs w:val="16"/>
              </w:rPr>
              <w:t> </w:t>
            </w:r>
            <w:r w:rsidRPr="00E80E07">
              <w:rPr>
                <w:rFonts w:ascii="Century Gothic" w:hAnsi="Century Gothic"/>
                <w:b/>
                <w:bCs/>
                <w:color w:val="000000"/>
                <w:sz w:val="16"/>
                <w:szCs w:val="16"/>
              </w:rPr>
              <w:t>Wymagania Zamawiającego (warunek)</w:t>
            </w:r>
          </w:p>
        </w:tc>
        <w:tc>
          <w:tcPr>
            <w:tcW w:w="709" w:type="dxa"/>
            <w:vAlign w:val="center"/>
          </w:tcPr>
          <w:p w:rsidR="00E80E07" w:rsidRPr="00E80E07" w:rsidRDefault="00E80E07" w:rsidP="00E80E07">
            <w:pPr>
              <w:spacing w:line="360" w:lineRule="auto"/>
              <w:jc w:val="center"/>
              <w:rPr>
                <w:rFonts w:ascii="Century Gothic" w:hAnsi="Century Gothic"/>
                <w:b/>
                <w:bCs/>
                <w:sz w:val="16"/>
                <w:szCs w:val="16"/>
              </w:rPr>
            </w:pPr>
            <w:r w:rsidRPr="00E80E07">
              <w:rPr>
                <w:rFonts w:ascii="Century Gothic" w:hAnsi="Century Gothic"/>
                <w:b/>
                <w:bCs/>
                <w:color w:val="000000"/>
                <w:sz w:val="16"/>
                <w:szCs w:val="16"/>
              </w:rPr>
              <w:t>Parametr wymagany</w:t>
            </w:r>
          </w:p>
        </w:tc>
        <w:tc>
          <w:tcPr>
            <w:tcW w:w="2410" w:type="dxa"/>
            <w:vAlign w:val="center"/>
          </w:tcPr>
          <w:p w:rsidR="00E80E07" w:rsidRPr="00E80E07" w:rsidRDefault="00E80E07" w:rsidP="00E80E07">
            <w:pPr>
              <w:spacing w:line="360" w:lineRule="auto"/>
              <w:jc w:val="center"/>
              <w:rPr>
                <w:rFonts w:ascii="Century Gothic" w:hAnsi="Century Gothic"/>
                <w:b/>
                <w:bCs/>
                <w:color w:val="000000"/>
                <w:sz w:val="16"/>
                <w:szCs w:val="16"/>
              </w:rPr>
            </w:pPr>
            <w:r w:rsidRPr="00E80E07">
              <w:rPr>
                <w:rFonts w:ascii="Century Gothic" w:hAnsi="Century Gothic"/>
                <w:b/>
                <w:bCs/>
                <w:color w:val="000000"/>
                <w:sz w:val="16"/>
                <w:szCs w:val="16"/>
              </w:rPr>
              <w:t>Parametr ofertowany/</w:t>
            </w:r>
          </w:p>
          <w:p w:rsidR="00E80E07" w:rsidRPr="00E80E07" w:rsidRDefault="00E80E07" w:rsidP="00E80E07">
            <w:pPr>
              <w:spacing w:line="360" w:lineRule="auto"/>
              <w:rPr>
                <w:rFonts w:ascii="Century Gothic" w:hAnsi="Century Gothic"/>
                <w:b/>
                <w:bCs/>
                <w:sz w:val="16"/>
                <w:szCs w:val="16"/>
              </w:rPr>
            </w:pPr>
            <w:r w:rsidRPr="00E80E07">
              <w:rPr>
                <w:rFonts w:ascii="Century Gothic" w:hAnsi="Century Gothic"/>
                <w:b/>
                <w:bCs/>
                <w:color w:val="000000"/>
                <w:sz w:val="16"/>
                <w:szCs w:val="16"/>
              </w:rPr>
              <w:t>podać</w:t>
            </w:r>
          </w:p>
        </w:tc>
      </w:tr>
      <w:tr w:rsidR="00E80E07" w:rsidRPr="00E80E07" w:rsidTr="00E80E07">
        <w:trPr>
          <w:trHeight w:val="765"/>
        </w:trPr>
        <w:tc>
          <w:tcPr>
            <w:tcW w:w="840" w:type="dxa"/>
            <w:noWrap/>
            <w:vAlign w:val="center"/>
          </w:tcPr>
          <w:p w:rsidR="00E80E07" w:rsidRPr="00E80E07" w:rsidRDefault="00E80E07" w:rsidP="00E80E07">
            <w:pPr>
              <w:pStyle w:val="Akapitzlist"/>
              <w:numPr>
                <w:ilvl w:val="0"/>
                <w:numId w:val="1"/>
              </w:numPr>
              <w:spacing w:line="360" w:lineRule="auto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5392" w:type="dxa"/>
            <w:vAlign w:val="center"/>
          </w:tcPr>
          <w:p w:rsidR="00E80E07" w:rsidRPr="00E80E07" w:rsidRDefault="00E80E07" w:rsidP="00E80E07">
            <w:pPr>
              <w:tabs>
                <w:tab w:val="left" w:pos="12030"/>
              </w:tabs>
              <w:spacing w:line="360" w:lineRule="auto"/>
              <w:rPr>
                <w:rFonts w:ascii="Century Gothic" w:eastAsia="Times New Roman" w:hAnsi="Century Gothic" w:cstheme="minorHAnsi"/>
                <w:bCs/>
                <w:sz w:val="16"/>
                <w:szCs w:val="16"/>
                <w:lang w:eastAsia="pl-PL"/>
              </w:rPr>
            </w:pPr>
            <w:r w:rsidRPr="00E80E07">
              <w:rPr>
                <w:rFonts w:ascii="Century Gothic" w:eastAsia="Times New Roman" w:hAnsi="Century Gothic" w:cstheme="minorHAnsi"/>
                <w:bCs/>
                <w:sz w:val="16"/>
                <w:szCs w:val="16"/>
                <w:lang w:eastAsia="pl-PL"/>
              </w:rPr>
              <w:t>Producent</w:t>
            </w:r>
          </w:p>
        </w:tc>
        <w:tc>
          <w:tcPr>
            <w:tcW w:w="709" w:type="dxa"/>
            <w:vAlign w:val="center"/>
          </w:tcPr>
          <w:p w:rsidR="00E80E07" w:rsidRPr="00E80E07" w:rsidRDefault="00E80E07" w:rsidP="00E80E07">
            <w:pPr>
              <w:tabs>
                <w:tab w:val="left" w:pos="12030"/>
              </w:tabs>
              <w:spacing w:line="360" w:lineRule="auto"/>
              <w:jc w:val="center"/>
              <w:rPr>
                <w:rFonts w:ascii="Century Gothic" w:eastAsia="Times New Roman" w:hAnsi="Century Gothic" w:cstheme="minorHAnsi"/>
                <w:sz w:val="16"/>
                <w:szCs w:val="16"/>
                <w:lang w:eastAsia="pl-PL"/>
              </w:rPr>
            </w:pPr>
            <w:r w:rsidRPr="00E80E07">
              <w:rPr>
                <w:rFonts w:ascii="Century Gothic" w:eastAsia="Times New Roman" w:hAnsi="Century Gothic" w:cstheme="minorHAnsi"/>
                <w:bCs/>
                <w:sz w:val="16"/>
                <w:szCs w:val="16"/>
                <w:lang w:eastAsia="pl-PL"/>
              </w:rPr>
              <w:t>TAK, podać</w:t>
            </w:r>
          </w:p>
        </w:tc>
        <w:tc>
          <w:tcPr>
            <w:tcW w:w="2410" w:type="dxa"/>
            <w:vAlign w:val="center"/>
          </w:tcPr>
          <w:p w:rsidR="00E80E07" w:rsidRPr="00E80E07" w:rsidRDefault="00E80E07" w:rsidP="00E80E07">
            <w:pPr>
              <w:spacing w:line="360" w:lineRule="auto"/>
              <w:rPr>
                <w:rFonts w:ascii="Century Gothic" w:hAnsi="Century Gothic"/>
                <w:sz w:val="16"/>
                <w:szCs w:val="16"/>
              </w:rPr>
            </w:pPr>
          </w:p>
        </w:tc>
      </w:tr>
      <w:tr w:rsidR="00E80E07" w:rsidRPr="00E80E07" w:rsidTr="00E80E07">
        <w:trPr>
          <w:trHeight w:val="765"/>
        </w:trPr>
        <w:tc>
          <w:tcPr>
            <w:tcW w:w="840" w:type="dxa"/>
            <w:noWrap/>
            <w:vAlign w:val="center"/>
          </w:tcPr>
          <w:p w:rsidR="00E80E07" w:rsidRPr="00E80E07" w:rsidRDefault="00E80E07" w:rsidP="00E80E07">
            <w:pPr>
              <w:pStyle w:val="Akapitzlist"/>
              <w:numPr>
                <w:ilvl w:val="0"/>
                <w:numId w:val="1"/>
              </w:numPr>
              <w:spacing w:line="360" w:lineRule="auto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5392" w:type="dxa"/>
            <w:vAlign w:val="center"/>
          </w:tcPr>
          <w:p w:rsidR="00E80E07" w:rsidRPr="00E80E07" w:rsidRDefault="00E80E07" w:rsidP="00E80E07">
            <w:pPr>
              <w:spacing w:line="360" w:lineRule="auto"/>
              <w:rPr>
                <w:rFonts w:ascii="Century Gothic" w:hAnsi="Century Gothic" w:cstheme="minorHAnsi"/>
                <w:sz w:val="16"/>
                <w:szCs w:val="16"/>
              </w:rPr>
            </w:pPr>
            <w:r w:rsidRPr="00E80E07">
              <w:rPr>
                <w:rFonts w:ascii="Century Gothic" w:hAnsi="Century Gothic"/>
                <w:sz w:val="16"/>
                <w:szCs w:val="16"/>
              </w:rPr>
              <w:t>Model/Typ (pełna symbolika)</w:t>
            </w:r>
          </w:p>
        </w:tc>
        <w:tc>
          <w:tcPr>
            <w:tcW w:w="709" w:type="dxa"/>
            <w:vAlign w:val="center"/>
          </w:tcPr>
          <w:p w:rsidR="00E80E07" w:rsidRPr="00E80E07" w:rsidRDefault="00E80E07" w:rsidP="00E80E07">
            <w:pPr>
              <w:tabs>
                <w:tab w:val="left" w:pos="12030"/>
              </w:tabs>
              <w:spacing w:line="360" w:lineRule="auto"/>
              <w:jc w:val="center"/>
              <w:rPr>
                <w:rFonts w:ascii="Century Gothic" w:eastAsia="Times New Roman" w:hAnsi="Century Gothic" w:cstheme="minorHAnsi"/>
                <w:bCs/>
                <w:sz w:val="16"/>
                <w:szCs w:val="16"/>
                <w:lang w:eastAsia="pl-PL"/>
              </w:rPr>
            </w:pPr>
            <w:r w:rsidRPr="00E80E07">
              <w:rPr>
                <w:rFonts w:ascii="Century Gothic" w:eastAsia="Times New Roman" w:hAnsi="Century Gothic" w:cstheme="minorHAnsi"/>
                <w:bCs/>
                <w:sz w:val="16"/>
                <w:szCs w:val="16"/>
                <w:lang w:eastAsia="pl-PL"/>
              </w:rPr>
              <w:t>TAK, podać</w:t>
            </w:r>
          </w:p>
        </w:tc>
        <w:tc>
          <w:tcPr>
            <w:tcW w:w="2410" w:type="dxa"/>
            <w:vAlign w:val="center"/>
          </w:tcPr>
          <w:p w:rsidR="00E80E07" w:rsidRPr="00E80E07" w:rsidRDefault="00E80E07" w:rsidP="00E80E07">
            <w:pPr>
              <w:spacing w:line="360" w:lineRule="auto"/>
              <w:rPr>
                <w:rFonts w:ascii="Century Gothic" w:hAnsi="Century Gothic"/>
                <w:sz w:val="16"/>
                <w:szCs w:val="16"/>
              </w:rPr>
            </w:pPr>
          </w:p>
        </w:tc>
      </w:tr>
      <w:tr w:rsidR="00E80E07" w:rsidRPr="00E80E07" w:rsidTr="00E80E07">
        <w:trPr>
          <w:trHeight w:val="765"/>
        </w:trPr>
        <w:tc>
          <w:tcPr>
            <w:tcW w:w="840" w:type="dxa"/>
            <w:noWrap/>
            <w:vAlign w:val="center"/>
          </w:tcPr>
          <w:p w:rsidR="00E80E07" w:rsidRPr="00E80E07" w:rsidRDefault="00E80E07" w:rsidP="00E80E07">
            <w:pPr>
              <w:pStyle w:val="Akapitzlist"/>
              <w:numPr>
                <w:ilvl w:val="0"/>
                <w:numId w:val="1"/>
              </w:numPr>
              <w:spacing w:line="360" w:lineRule="auto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5392" w:type="dxa"/>
            <w:vAlign w:val="center"/>
          </w:tcPr>
          <w:p w:rsidR="00E80E07" w:rsidRPr="00E80E07" w:rsidRDefault="00E80E07" w:rsidP="00E80E07">
            <w:pPr>
              <w:spacing w:line="360" w:lineRule="auto"/>
              <w:rPr>
                <w:rFonts w:ascii="Century Gothic" w:hAnsi="Century Gothic" w:cstheme="minorHAnsi"/>
                <w:sz w:val="16"/>
                <w:szCs w:val="16"/>
              </w:rPr>
            </w:pPr>
            <w:r w:rsidRPr="00E80E07">
              <w:rPr>
                <w:rFonts w:ascii="Century Gothic" w:hAnsi="Century Gothic"/>
                <w:sz w:val="16"/>
                <w:szCs w:val="16"/>
              </w:rPr>
              <w:t>Kraj produkcji</w:t>
            </w:r>
          </w:p>
        </w:tc>
        <w:tc>
          <w:tcPr>
            <w:tcW w:w="709" w:type="dxa"/>
            <w:vAlign w:val="center"/>
          </w:tcPr>
          <w:p w:rsidR="00E80E07" w:rsidRPr="00E80E07" w:rsidRDefault="00E80E07" w:rsidP="00E80E07">
            <w:pPr>
              <w:tabs>
                <w:tab w:val="left" w:pos="12030"/>
              </w:tabs>
              <w:spacing w:line="360" w:lineRule="auto"/>
              <w:jc w:val="center"/>
              <w:rPr>
                <w:rFonts w:ascii="Century Gothic" w:eastAsia="Times New Roman" w:hAnsi="Century Gothic" w:cstheme="minorHAnsi"/>
                <w:bCs/>
                <w:sz w:val="16"/>
                <w:szCs w:val="16"/>
                <w:lang w:eastAsia="pl-PL"/>
              </w:rPr>
            </w:pPr>
            <w:r w:rsidRPr="00E80E07">
              <w:rPr>
                <w:rFonts w:ascii="Century Gothic" w:eastAsia="Times New Roman" w:hAnsi="Century Gothic" w:cstheme="minorHAnsi"/>
                <w:bCs/>
                <w:sz w:val="16"/>
                <w:szCs w:val="16"/>
                <w:lang w:eastAsia="pl-PL"/>
              </w:rPr>
              <w:t>TAK, podać</w:t>
            </w:r>
          </w:p>
        </w:tc>
        <w:tc>
          <w:tcPr>
            <w:tcW w:w="2410" w:type="dxa"/>
            <w:vAlign w:val="center"/>
          </w:tcPr>
          <w:p w:rsidR="00E80E07" w:rsidRPr="00E80E07" w:rsidRDefault="00E80E07" w:rsidP="00E80E07">
            <w:pPr>
              <w:spacing w:line="360" w:lineRule="auto"/>
              <w:rPr>
                <w:rFonts w:ascii="Century Gothic" w:hAnsi="Century Gothic"/>
                <w:sz w:val="16"/>
                <w:szCs w:val="16"/>
              </w:rPr>
            </w:pPr>
          </w:p>
        </w:tc>
      </w:tr>
      <w:tr w:rsidR="00E80E07" w:rsidRPr="00E80E07" w:rsidTr="00E80E07">
        <w:trPr>
          <w:trHeight w:val="765"/>
        </w:trPr>
        <w:tc>
          <w:tcPr>
            <w:tcW w:w="840" w:type="dxa"/>
            <w:noWrap/>
            <w:vAlign w:val="center"/>
          </w:tcPr>
          <w:p w:rsidR="00E80E07" w:rsidRPr="00E80E07" w:rsidRDefault="00E80E07" w:rsidP="00E80E07">
            <w:pPr>
              <w:pStyle w:val="Akapitzlist"/>
              <w:numPr>
                <w:ilvl w:val="0"/>
                <w:numId w:val="1"/>
              </w:numPr>
              <w:spacing w:line="360" w:lineRule="auto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5392" w:type="dxa"/>
            <w:vAlign w:val="center"/>
          </w:tcPr>
          <w:p w:rsidR="00E80E07" w:rsidRPr="00E80E07" w:rsidRDefault="00E80E07" w:rsidP="00E80E07">
            <w:pPr>
              <w:spacing w:line="360" w:lineRule="auto"/>
              <w:rPr>
                <w:rFonts w:ascii="Century Gothic" w:hAnsi="Century Gothic" w:cstheme="minorHAnsi"/>
                <w:sz w:val="16"/>
                <w:szCs w:val="16"/>
              </w:rPr>
            </w:pPr>
            <w:r w:rsidRPr="00E80E07">
              <w:rPr>
                <w:rFonts w:ascii="Century Gothic" w:hAnsi="Century Gothic"/>
                <w:sz w:val="16"/>
                <w:szCs w:val="16"/>
              </w:rPr>
              <w:t xml:space="preserve">Rok produkcji (nie wcześniej 2026 r., sprzęt fabrycznie  nowy) nie </w:t>
            </w:r>
            <w:proofErr w:type="spellStart"/>
            <w:r w:rsidRPr="00E80E07">
              <w:rPr>
                <w:rFonts w:ascii="Century Gothic" w:hAnsi="Century Gothic"/>
                <w:sz w:val="16"/>
                <w:szCs w:val="16"/>
              </w:rPr>
              <w:t>rekondycjonowany</w:t>
            </w:r>
            <w:proofErr w:type="spellEnd"/>
            <w:r w:rsidRPr="00E80E07">
              <w:rPr>
                <w:rFonts w:ascii="Century Gothic" w:hAnsi="Century Gothic"/>
                <w:sz w:val="16"/>
                <w:szCs w:val="16"/>
              </w:rPr>
              <w:t>, nie powystawowy</w:t>
            </w:r>
            <w:r w:rsidR="00447E1A">
              <w:rPr>
                <w:rFonts w:ascii="Century Gothic" w:hAnsi="Century Gothic"/>
                <w:sz w:val="16"/>
                <w:szCs w:val="16"/>
              </w:rPr>
              <w:t>.</w:t>
            </w:r>
          </w:p>
        </w:tc>
        <w:tc>
          <w:tcPr>
            <w:tcW w:w="709" w:type="dxa"/>
            <w:vAlign w:val="center"/>
          </w:tcPr>
          <w:p w:rsidR="00E80E07" w:rsidRPr="00E80E07" w:rsidRDefault="00E80E07" w:rsidP="00E80E07">
            <w:pPr>
              <w:tabs>
                <w:tab w:val="left" w:pos="12030"/>
              </w:tabs>
              <w:spacing w:line="360" w:lineRule="auto"/>
              <w:jc w:val="center"/>
              <w:rPr>
                <w:rFonts w:ascii="Century Gothic" w:eastAsia="Times New Roman" w:hAnsi="Century Gothic" w:cstheme="minorHAnsi"/>
                <w:bCs/>
                <w:sz w:val="16"/>
                <w:szCs w:val="16"/>
                <w:lang w:eastAsia="pl-PL"/>
              </w:rPr>
            </w:pPr>
            <w:r w:rsidRPr="00E80E07">
              <w:rPr>
                <w:rFonts w:ascii="Century Gothic" w:eastAsia="Times New Roman" w:hAnsi="Century Gothic" w:cstheme="minorHAnsi"/>
                <w:bCs/>
                <w:sz w:val="16"/>
                <w:szCs w:val="16"/>
                <w:lang w:eastAsia="pl-PL"/>
              </w:rPr>
              <w:t>TAK, podać</w:t>
            </w:r>
          </w:p>
        </w:tc>
        <w:tc>
          <w:tcPr>
            <w:tcW w:w="2410" w:type="dxa"/>
            <w:vAlign w:val="center"/>
          </w:tcPr>
          <w:p w:rsidR="00E80E07" w:rsidRPr="00E80E07" w:rsidRDefault="00E80E07" w:rsidP="00E80E07">
            <w:pPr>
              <w:spacing w:line="360" w:lineRule="auto"/>
              <w:rPr>
                <w:rFonts w:ascii="Century Gothic" w:hAnsi="Century Gothic"/>
                <w:sz w:val="16"/>
                <w:szCs w:val="16"/>
              </w:rPr>
            </w:pPr>
          </w:p>
        </w:tc>
      </w:tr>
      <w:tr w:rsidR="00E80E07" w:rsidRPr="00E80E07" w:rsidTr="00E80E07">
        <w:trPr>
          <w:trHeight w:val="765"/>
        </w:trPr>
        <w:tc>
          <w:tcPr>
            <w:tcW w:w="840" w:type="dxa"/>
            <w:noWrap/>
            <w:vAlign w:val="center"/>
          </w:tcPr>
          <w:p w:rsidR="00E80E07" w:rsidRPr="00E80E07" w:rsidRDefault="00E80E07" w:rsidP="00E80E07">
            <w:pPr>
              <w:pStyle w:val="Akapitzlist"/>
              <w:numPr>
                <w:ilvl w:val="0"/>
                <w:numId w:val="1"/>
              </w:numPr>
              <w:spacing w:line="360" w:lineRule="auto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5392" w:type="dxa"/>
            <w:vAlign w:val="center"/>
            <w:hideMark/>
          </w:tcPr>
          <w:p w:rsidR="00E80E07" w:rsidRPr="00E80E07" w:rsidRDefault="00E80E07" w:rsidP="00E80E07">
            <w:pPr>
              <w:spacing w:line="360" w:lineRule="auto"/>
              <w:rPr>
                <w:rFonts w:ascii="Century Gothic" w:hAnsi="Century Gothic"/>
                <w:sz w:val="16"/>
                <w:szCs w:val="16"/>
              </w:rPr>
            </w:pPr>
            <w:r w:rsidRPr="00E80E07">
              <w:rPr>
                <w:rFonts w:ascii="Century Gothic" w:hAnsi="Century Gothic"/>
                <w:sz w:val="16"/>
                <w:szCs w:val="16"/>
              </w:rPr>
              <w:t>Optyka 4 mm, kąt patrzenia 30 stopni, długość robocza 282,2 mm, pin zatrzaskowy. W zestawie tuba ochronna o długości 305 mm</w:t>
            </w:r>
            <w:r w:rsidRPr="00E80E07">
              <w:rPr>
                <w:rFonts w:ascii="Century Gothic" w:hAnsi="Century Gothic"/>
                <w:b/>
                <w:sz w:val="16"/>
                <w:szCs w:val="16"/>
              </w:rPr>
              <w:t xml:space="preserve"> – 2 szt.</w:t>
            </w:r>
          </w:p>
        </w:tc>
        <w:tc>
          <w:tcPr>
            <w:tcW w:w="709" w:type="dxa"/>
            <w:vAlign w:val="center"/>
          </w:tcPr>
          <w:p w:rsidR="00E80E07" w:rsidRPr="00E80E07" w:rsidRDefault="00E80E07" w:rsidP="00E80E07">
            <w:pPr>
              <w:spacing w:line="360" w:lineRule="auto"/>
              <w:jc w:val="center"/>
              <w:rPr>
                <w:rFonts w:ascii="Century Gothic" w:hAnsi="Century Gothic"/>
                <w:sz w:val="16"/>
                <w:szCs w:val="16"/>
              </w:rPr>
            </w:pPr>
            <w:r>
              <w:rPr>
                <w:rFonts w:ascii="Century Gothic" w:hAnsi="Century Gothic"/>
                <w:sz w:val="16"/>
                <w:szCs w:val="16"/>
              </w:rPr>
              <w:t>Tak</w:t>
            </w:r>
          </w:p>
        </w:tc>
        <w:tc>
          <w:tcPr>
            <w:tcW w:w="2410" w:type="dxa"/>
            <w:vAlign w:val="center"/>
          </w:tcPr>
          <w:p w:rsidR="00E80E07" w:rsidRPr="00E80E07" w:rsidRDefault="00E80E07" w:rsidP="00E80E07">
            <w:pPr>
              <w:spacing w:line="360" w:lineRule="auto"/>
              <w:rPr>
                <w:rFonts w:ascii="Century Gothic" w:hAnsi="Century Gothic"/>
                <w:sz w:val="16"/>
                <w:szCs w:val="16"/>
              </w:rPr>
            </w:pPr>
          </w:p>
        </w:tc>
      </w:tr>
      <w:tr w:rsidR="00E80E07" w:rsidRPr="00E80E07" w:rsidTr="00E80E07">
        <w:trPr>
          <w:trHeight w:val="765"/>
        </w:trPr>
        <w:tc>
          <w:tcPr>
            <w:tcW w:w="840" w:type="dxa"/>
            <w:noWrap/>
            <w:vAlign w:val="center"/>
          </w:tcPr>
          <w:p w:rsidR="00E80E07" w:rsidRPr="00E80E07" w:rsidRDefault="00E80E07" w:rsidP="00E80E07">
            <w:pPr>
              <w:pStyle w:val="Akapitzlist"/>
              <w:numPr>
                <w:ilvl w:val="0"/>
                <w:numId w:val="1"/>
              </w:numPr>
              <w:spacing w:line="360" w:lineRule="auto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5392" w:type="dxa"/>
            <w:vAlign w:val="center"/>
            <w:hideMark/>
          </w:tcPr>
          <w:p w:rsidR="00E80E07" w:rsidRPr="00E80E07" w:rsidRDefault="00E80E07" w:rsidP="00E80E07">
            <w:pPr>
              <w:spacing w:line="360" w:lineRule="auto"/>
              <w:rPr>
                <w:rFonts w:ascii="Century Gothic" w:hAnsi="Century Gothic"/>
                <w:sz w:val="16"/>
                <w:szCs w:val="16"/>
              </w:rPr>
            </w:pPr>
            <w:r w:rsidRPr="00E80E07">
              <w:rPr>
                <w:rFonts w:ascii="Century Gothic" w:hAnsi="Century Gothic"/>
                <w:sz w:val="16"/>
                <w:szCs w:val="16"/>
              </w:rPr>
              <w:t>Światłowód dla endoskopów/optyk o średnicy mniejszej lub równej 4,1 mm, średnica wiązki 2,8 mm, średnica zewnętrzna 6,8 mm, długość 3 m, waga do 240 g; typ CF</w:t>
            </w:r>
            <w:r w:rsidRPr="00E80E07">
              <w:rPr>
                <w:rFonts w:ascii="Century Gothic" w:hAnsi="Century Gothic"/>
                <w:b/>
                <w:sz w:val="16"/>
                <w:szCs w:val="16"/>
              </w:rPr>
              <w:t xml:space="preserve"> – 2 szt.</w:t>
            </w:r>
          </w:p>
        </w:tc>
        <w:tc>
          <w:tcPr>
            <w:tcW w:w="709" w:type="dxa"/>
            <w:vAlign w:val="center"/>
          </w:tcPr>
          <w:p w:rsidR="00E80E07" w:rsidRPr="00E80E07" w:rsidRDefault="00E80E07" w:rsidP="00E80E07">
            <w:pPr>
              <w:spacing w:line="360" w:lineRule="auto"/>
              <w:jc w:val="center"/>
              <w:rPr>
                <w:rFonts w:ascii="Century Gothic" w:hAnsi="Century Gothic"/>
                <w:sz w:val="16"/>
                <w:szCs w:val="16"/>
              </w:rPr>
            </w:pPr>
            <w:r>
              <w:rPr>
                <w:rFonts w:ascii="Century Gothic" w:hAnsi="Century Gothic"/>
                <w:sz w:val="16"/>
                <w:szCs w:val="16"/>
              </w:rPr>
              <w:t>Tak</w:t>
            </w:r>
          </w:p>
        </w:tc>
        <w:tc>
          <w:tcPr>
            <w:tcW w:w="2410" w:type="dxa"/>
            <w:vAlign w:val="center"/>
          </w:tcPr>
          <w:p w:rsidR="00E80E07" w:rsidRPr="00E80E07" w:rsidRDefault="00E80E07" w:rsidP="00E80E07">
            <w:pPr>
              <w:spacing w:line="360" w:lineRule="auto"/>
              <w:rPr>
                <w:rFonts w:ascii="Century Gothic" w:hAnsi="Century Gothic"/>
                <w:sz w:val="16"/>
                <w:szCs w:val="16"/>
              </w:rPr>
            </w:pPr>
          </w:p>
        </w:tc>
      </w:tr>
      <w:tr w:rsidR="00E80E07" w:rsidRPr="00E80E07" w:rsidTr="00E80E07">
        <w:trPr>
          <w:trHeight w:val="1020"/>
        </w:trPr>
        <w:tc>
          <w:tcPr>
            <w:tcW w:w="840" w:type="dxa"/>
            <w:noWrap/>
            <w:vAlign w:val="center"/>
          </w:tcPr>
          <w:p w:rsidR="00E80E07" w:rsidRPr="00E80E07" w:rsidRDefault="00E80E07" w:rsidP="00E80E07">
            <w:pPr>
              <w:pStyle w:val="Akapitzlist"/>
              <w:numPr>
                <w:ilvl w:val="0"/>
                <w:numId w:val="1"/>
              </w:numPr>
              <w:spacing w:line="360" w:lineRule="auto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5392" w:type="dxa"/>
            <w:vAlign w:val="center"/>
            <w:hideMark/>
          </w:tcPr>
          <w:p w:rsidR="00E80E07" w:rsidRPr="00E80E07" w:rsidRDefault="00E80E07" w:rsidP="00E80E07">
            <w:pPr>
              <w:spacing w:line="360" w:lineRule="auto"/>
              <w:rPr>
                <w:rFonts w:ascii="Century Gothic" w:hAnsi="Century Gothic"/>
                <w:sz w:val="16"/>
                <w:szCs w:val="16"/>
              </w:rPr>
            </w:pPr>
            <w:r w:rsidRPr="00E80E07">
              <w:rPr>
                <w:rFonts w:ascii="Century Gothic" w:hAnsi="Century Gothic"/>
                <w:sz w:val="16"/>
                <w:szCs w:val="16"/>
              </w:rPr>
              <w:t xml:space="preserve">Kabel </w:t>
            </w:r>
            <w:proofErr w:type="spellStart"/>
            <w:r w:rsidRPr="00E80E07">
              <w:rPr>
                <w:rFonts w:ascii="Century Gothic" w:hAnsi="Century Gothic"/>
                <w:sz w:val="16"/>
                <w:szCs w:val="16"/>
              </w:rPr>
              <w:t>monopolarny</w:t>
            </w:r>
            <w:proofErr w:type="spellEnd"/>
            <w:r w:rsidRPr="00E80E07">
              <w:rPr>
                <w:rFonts w:ascii="Century Gothic" w:hAnsi="Century Gothic"/>
                <w:sz w:val="16"/>
                <w:szCs w:val="16"/>
              </w:rPr>
              <w:t xml:space="preserve"> do resektoskopów, do elementów pracujących, wtyk 4 mm (bananowy), długość 4,0 m (maksymalna długość całkowita 4,2m), do diatermii ESG-400, </w:t>
            </w:r>
            <w:proofErr w:type="spellStart"/>
            <w:r w:rsidRPr="00E80E07">
              <w:rPr>
                <w:rFonts w:ascii="Century Gothic" w:hAnsi="Century Gothic"/>
                <w:sz w:val="16"/>
                <w:szCs w:val="16"/>
              </w:rPr>
              <w:t>Erbe</w:t>
            </w:r>
            <w:proofErr w:type="spellEnd"/>
            <w:r w:rsidRPr="00E80E07">
              <w:rPr>
                <w:rFonts w:ascii="Century Gothic" w:hAnsi="Century Gothic"/>
                <w:sz w:val="16"/>
                <w:szCs w:val="16"/>
              </w:rPr>
              <w:t xml:space="preserve"> VIO i innych z możliwością podłączenia bezpośredniego lub przez adapter</w:t>
            </w:r>
            <w:r w:rsidR="00447E1A">
              <w:rPr>
                <w:rFonts w:ascii="Century Gothic" w:hAnsi="Century Gothic"/>
                <w:sz w:val="16"/>
                <w:szCs w:val="16"/>
              </w:rPr>
              <w:t xml:space="preserve">. </w:t>
            </w:r>
            <w:r w:rsidR="00447E1A" w:rsidRPr="00447E1A">
              <w:rPr>
                <w:rFonts w:ascii="Century Gothic" w:hAnsi="Century Gothic"/>
                <w:sz w:val="16"/>
                <w:szCs w:val="16"/>
              </w:rPr>
              <w:t>W przypadku gdy do zapewnienia wymaganej kompatybilności niezbędne jest zastosowanie adaptera, Wykonawca dostarczy odpowiedni adapter w ramach ceny oferty</w:t>
            </w:r>
            <w:r w:rsidR="00447E1A">
              <w:rPr>
                <w:rFonts w:ascii="Century Gothic" w:hAnsi="Century Gothic"/>
                <w:sz w:val="16"/>
                <w:szCs w:val="16"/>
              </w:rPr>
              <w:t xml:space="preserve"> </w:t>
            </w:r>
            <w:r w:rsidRPr="00E80E07">
              <w:rPr>
                <w:rFonts w:ascii="Century Gothic" w:hAnsi="Century Gothic"/>
                <w:b/>
                <w:sz w:val="16"/>
                <w:szCs w:val="16"/>
              </w:rPr>
              <w:t>– 2 szt.</w:t>
            </w:r>
          </w:p>
        </w:tc>
        <w:tc>
          <w:tcPr>
            <w:tcW w:w="709" w:type="dxa"/>
            <w:vAlign w:val="center"/>
          </w:tcPr>
          <w:p w:rsidR="00E80E07" w:rsidRPr="00E80E07" w:rsidRDefault="00E80E07" w:rsidP="00E80E07">
            <w:pPr>
              <w:spacing w:line="360" w:lineRule="auto"/>
              <w:jc w:val="center"/>
              <w:rPr>
                <w:rFonts w:ascii="Century Gothic" w:hAnsi="Century Gothic"/>
                <w:sz w:val="16"/>
                <w:szCs w:val="16"/>
              </w:rPr>
            </w:pPr>
            <w:r>
              <w:rPr>
                <w:rFonts w:ascii="Century Gothic" w:hAnsi="Century Gothic"/>
                <w:sz w:val="16"/>
                <w:szCs w:val="16"/>
              </w:rPr>
              <w:t>Tak</w:t>
            </w:r>
          </w:p>
        </w:tc>
        <w:tc>
          <w:tcPr>
            <w:tcW w:w="2410" w:type="dxa"/>
            <w:vAlign w:val="center"/>
          </w:tcPr>
          <w:p w:rsidR="00E80E07" w:rsidRPr="00E80E07" w:rsidRDefault="00E80E07" w:rsidP="00E80E07">
            <w:pPr>
              <w:spacing w:line="360" w:lineRule="auto"/>
              <w:rPr>
                <w:rFonts w:ascii="Century Gothic" w:hAnsi="Century Gothic"/>
                <w:sz w:val="16"/>
                <w:szCs w:val="16"/>
              </w:rPr>
            </w:pPr>
          </w:p>
        </w:tc>
      </w:tr>
      <w:tr w:rsidR="00E80E07" w:rsidRPr="00E80E07" w:rsidTr="00E80E07">
        <w:trPr>
          <w:trHeight w:val="1020"/>
        </w:trPr>
        <w:tc>
          <w:tcPr>
            <w:tcW w:w="840" w:type="dxa"/>
            <w:noWrap/>
            <w:vAlign w:val="center"/>
          </w:tcPr>
          <w:p w:rsidR="00E80E07" w:rsidRPr="00E80E07" w:rsidRDefault="00E80E07" w:rsidP="00E80E07">
            <w:pPr>
              <w:pStyle w:val="Akapitzlist"/>
              <w:numPr>
                <w:ilvl w:val="0"/>
                <w:numId w:val="1"/>
              </w:numPr>
              <w:spacing w:line="360" w:lineRule="auto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5392" w:type="dxa"/>
            <w:vAlign w:val="center"/>
            <w:hideMark/>
          </w:tcPr>
          <w:p w:rsidR="00E80E07" w:rsidRPr="00E80E07" w:rsidRDefault="00E80E07" w:rsidP="00E80E07">
            <w:pPr>
              <w:spacing w:line="360" w:lineRule="auto"/>
              <w:rPr>
                <w:rFonts w:ascii="Century Gothic" w:hAnsi="Century Gothic"/>
                <w:sz w:val="16"/>
                <w:szCs w:val="16"/>
              </w:rPr>
            </w:pPr>
            <w:r w:rsidRPr="00E80E07">
              <w:rPr>
                <w:rFonts w:ascii="Century Gothic" w:hAnsi="Century Gothic"/>
                <w:sz w:val="16"/>
                <w:szCs w:val="16"/>
              </w:rPr>
              <w:t xml:space="preserve">Element pracujący aktywny do resektoskopu </w:t>
            </w:r>
            <w:proofErr w:type="spellStart"/>
            <w:r w:rsidRPr="00E80E07">
              <w:rPr>
                <w:rFonts w:ascii="Century Gothic" w:hAnsi="Century Gothic"/>
                <w:sz w:val="16"/>
                <w:szCs w:val="16"/>
              </w:rPr>
              <w:t>monopolarnego</w:t>
            </w:r>
            <w:proofErr w:type="spellEnd"/>
            <w:r w:rsidRPr="00E80E07">
              <w:rPr>
                <w:rFonts w:ascii="Century Gothic" w:hAnsi="Century Gothic"/>
                <w:sz w:val="16"/>
                <w:szCs w:val="16"/>
              </w:rPr>
              <w:t>, uchwyt z tworzywa dla palców prowadzących otwarty, zamknięty (obrotowy) dla kciuka, przyłącze kabla od dołu; przyciski odpinające elektrodę i optykę; łączenie z płaszczem poprzez szybkozłącze/kliknięcie</w:t>
            </w:r>
            <w:r w:rsidRPr="00E80E07">
              <w:rPr>
                <w:rFonts w:ascii="Century Gothic" w:hAnsi="Century Gothic"/>
                <w:b/>
                <w:sz w:val="16"/>
                <w:szCs w:val="16"/>
              </w:rPr>
              <w:t xml:space="preserve"> – 2 szt.</w:t>
            </w:r>
          </w:p>
        </w:tc>
        <w:tc>
          <w:tcPr>
            <w:tcW w:w="709" w:type="dxa"/>
            <w:vAlign w:val="center"/>
          </w:tcPr>
          <w:p w:rsidR="00E80E07" w:rsidRPr="00E80E07" w:rsidRDefault="00E80E07" w:rsidP="00E80E07">
            <w:pPr>
              <w:spacing w:line="360" w:lineRule="auto"/>
              <w:jc w:val="center"/>
              <w:rPr>
                <w:rFonts w:ascii="Century Gothic" w:hAnsi="Century Gothic"/>
                <w:sz w:val="16"/>
                <w:szCs w:val="16"/>
              </w:rPr>
            </w:pPr>
            <w:r>
              <w:rPr>
                <w:rFonts w:ascii="Century Gothic" w:hAnsi="Century Gothic"/>
                <w:sz w:val="16"/>
                <w:szCs w:val="16"/>
              </w:rPr>
              <w:t>Tak</w:t>
            </w:r>
          </w:p>
        </w:tc>
        <w:tc>
          <w:tcPr>
            <w:tcW w:w="2410" w:type="dxa"/>
            <w:vAlign w:val="center"/>
          </w:tcPr>
          <w:p w:rsidR="00E80E07" w:rsidRPr="00E80E07" w:rsidRDefault="00E80E07" w:rsidP="00E80E07">
            <w:pPr>
              <w:spacing w:line="360" w:lineRule="auto"/>
              <w:rPr>
                <w:rFonts w:ascii="Century Gothic" w:hAnsi="Century Gothic"/>
                <w:sz w:val="16"/>
                <w:szCs w:val="16"/>
              </w:rPr>
            </w:pPr>
          </w:p>
        </w:tc>
      </w:tr>
      <w:tr w:rsidR="00E80E07" w:rsidRPr="00E80E07" w:rsidTr="00E80E07">
        <w:trPr>
          <w:trHeight w:val="510"/>
        </w:trPr>
        <w:tc>
          <w:tcPr>
            <w:tcW w:w="840" w:type="dxa"/>
            <w:noWrap/>
            <w:vAlign w:val="center"/>
          </w:tcPr>
          <w:p w:rsidR="00E80E07" w:rsidRPr="00E80E07" w:rsidRDefault="00E80E07" w:rsidP="00E80E07">
            <w:pPr>
              <w:pStyle w:val="Akapitzlist"/>
              <w:numPr>
                <w:ilvl w:val="0"/>
                <w:numId w:val="1"/>
              </w:numPr>
              <w:spacing w:line="360" w:lineRule="auto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5392" w:type="dxa"/>
            <w:vAlign w:val="center"/>
            <w:hideMark/>
          </w:tcPr>
          <w:p w:rsidR="00E80E07" w:rsidRPr="00E80E07" w:rsidRDefault="00E80E07" w:rsidP="00E80E07">
            <w:pPr>
              <w:spacing w:line="360" w:lineRule="auto"/>
              <w:rPr>
                <w:rFonts w:ascii="Century Gothic" w:hAnsi="Century Gothic"/>
                <w:sz w:val="16"/>
                <w:szCs w:val="16"/>
              </w:rPr>
            </w:pPr>
            <w:r w:rsidRPr="00E80E07">
              <w:rPr>
                <w:rFonts w:ascii="Century Gothic" w:hAnsi="Century Gothic"/>
                <w:sz w:val="16"/>
                <w:szCs w:val="16"/>
              </w:rPr>
              <w:t>Strzykawka, 150 ml, z końcówką zatrzaskową</w:t>
            </w:r>
            <w:r w:rsidRPr="00E80E07">
              <w:rPr>
                <w:rFonts w:ascii="Century Gothic" w:hAnsi="Century Gothic"/>
                <w:b/>
                <w:sz w:val="16"/>
                <w:szCs w:val="16"/>
              </w:rPr>
              <w:t xml:space="preserve"> – 2 szt.</w:t>
            </w:r>
          </w:p>
        </w:tc>
        <w:tc>
          <w:tcPr>
            <w:tcW w:w="709" w:type="dxa"/>
            <w:vAlign w:val="center"/>
          </w:tcPr>
          <w:p w:rsidR="00E80E07" w:rsidRPr="00E80E07" w:rsidRDefault="00E80E07" w:rsidP="00E80E07">
            <w:pPr>
              <w:spacing w:line="360" w:lineRule="auto"/>
              <w:jc w:val="center"/>
              <w:rPr>
                <w:rFonts w:ascii="Century Gothic" w:hAnsi="Century Gothic"/>
                <w:sz w:val="16"/>
                <w:szCs w:val="16"/>
              </w:rPr>
            </w:pPr>
            <w:r>
              <w:rPr>
                <w:rFonts w:ascii="Century Gothic" w:hAnsi="Century Gothic"/>
                <w:sz w:val="16"/>
                <w:szCs w:val="16"/>
              </w:rPr>
              <w:t>Tak</w:t>
            </w:r>
          </w:p>
        </w:tc>
        <w:tc>
          <w:tcPr>
            <w:tcW w:w="2410" w:type="dxa"/>
            <w:vAlign w:val="center"/>
          </w:tcPr>
          <w:p w:rsidR="00E80E07" w:rsidRPr="00E80E07" w:rsidRDefault="00E80E07" w:rsidP="00E80E07">
            <w:pPr>
              <w:spacing w:line="360" w:lineRule="auto"/>
              <w:rPr>
                <w:rFonts w:ascii="Century Gothic" w:hAnsi="Century Gothic"/>
                <w:sz w:val="16"/>
                <w:szCs w:val="16"/>
              </w:rPr>
            </w:pPr>
          </w:p>
        </w:tc>
      </w:tr>
      <w:tr w:rsidR="00E80E07" w:rsidRPr="00E80E07" w:rsidTr="00E80E07">
        <w:trPr>
          <w:trHeight w:val="510"/>
        </w:trPr>
        <w:tc>
          <w:tcPr>
            <w:tcW w:w="840" w:type="dxa"/>
            <w:noWrap/>
            <w:vAlign w:val="center"/>
          </w:tcPr>
          <w:p w:rsidR="00E80E07" w:rsidRPr="00E80E07" w:rsidRDefault="00E80E07" w:rsidP="00E80E07">
            <w:pPr>
              <w:pStyle w:val="Akapitzlist"/>
              <w:numPr>
                <w:ilvl w:val="0"/>
                <w:numId w:val="1"/>
              </w:numPr>
              <w:spacing w:line="360" w:lineRule="auto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5392" w:type="dxa"/>
            <w:vAlign w:val="center"/>
            <w:hideMark/>
          </w:tcPr>
          <w:p w:rsidR="00E80E07" w:rsidRPr="00E80E07" w:rsidRDefault="00E80E07" w:rsidP="00E80E07">
            <w:pPr>
              <w:spacing w:line="360" w:lineRule="auto"/>
              <w:rPr>
                <w:rFonts w:ascii="Century Gothic" w:hAnsi="Century Gothic"/>
                <w:sz w:val="16"/>
                <w:szCs w:val="16"/>
              </w:rPr>
            </w:pPr>
            <w:r w:rsidRPr="00E80E07">
              <w:rPr>
                <w:rFonts w:ascii="Century Gothic" w:hAnsi="Century Gothic"/>
                <w:sz w:val="16"/>
                <w:szCs w:val="16"/>
              </w:rPr>
              <w:t>Płaszcz zewnętrzny resektoskopu 26 Fr., 2 nierozbieralne zawory, obrotowy</w:t>
            </w:r>
            <w:r w:rsidRPr="00E80E07">
              <w:rPr>
                <w:rFonts w:ascii="Century Gothic" w:hAnsi="Century Gothic"/>
                <w:b/>
                <w:sz w:val="16"/>
                <w:szCs w:val="16"/>
              </w:rPr>
              <w:t xml:space="preserve"> – 2 szt.</w:t>
            </w:r>
          </w:p>
        </w:tc>
        <w:tc>
          <w:tcPr>
            <w:tcW w:w="709" w:type="dxa"/>
            <w:vAlign w:val="center"/>
          </w:tcPr>
          <w:p w:rsidR="00E80E07" w:rsidRPr="00E80E07" w:rsidRDefault="00E80E07" w:rsidP="00E80E07">
            <w:pPr>
              <w:spacing w:line="360" w:lineRule="auto"/>
              <w:jc w:val="center"/>
              <w:rPr>
                <w:rFonts w:ascii="Century Gothic" w:hAnsi="Century Gothic"/>
                <w:sz w:val="16"/>
                <w:szCs w:val="16"/>
              </w:rPr>
            </w:pPr>
            <w:r>
              <w:rPr>
                <w:rFonts w:ascii="Century Gothic" w:hAnsi="Century Gothic"/>
                <w:sz w:val="16"/>
                <w:szCs w:val="16"/>
              </w:rPr>
              <w:t>Tak</w:t>
            </w:r>
          </w:p>
        </w:tc>
        <w:tc>
          <w:tcPr>
            <w:tcW w:w="2410" w:type="dxa"/>
            <w:vAlign w:val="center"/>
          </w:tcPr>
          <w:p w:rsidR="00E80E07" w:rsidRPr="00E80E07" w:rsidRDefault="00E80E07" w:rsidP="00E80E07">
            <w:pPr>
              <w:spacing w:line="360" w:lineRule="auto"/>
              <w:rPr>
                <w:rFonts w:ascii="Century Gothic" w:hAnsi="Century Gothic"/>
                <w:sz w:val="16"/>
                <w:szCs w:val="16"/>
              </w:rPr>
            </w:pPr>
          </w:p>
        </w:tc>
      </w:tr>
      <w:tr w:rsidR="00E80E07" w:rsidRPr="00E80E07" w:rsidTr="00E80E07">
        <w:trPr>
          <w:trHeight w:val="510"/>
        </w:trPr>
        <w:tc>
          <w:tcPr>
            <w:tcW w:w="840" w:type="dxa"/>
            <w:noWrap/>
            <w:vAlign w:val="center"/>
          </w:tcPr>
          <w:p w:rsidR="00E80E07" w:rsidRPr="00E80E07" w:rsidRDefault="00E80E07" w:rsidP="00E80E07">
            <w:pPr>
              <w:pStyle w:val="Akapitzlist"/>
              <w:numPr>
                <w:ilvl w:val="0"/>
                <w:numId w:val="1"/>
              </w:numPr>
              <w:spacing w:line="360" w:lineRule="auto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5392" w:type="dxa"/>
            <w:vAlign w:val="center"/>
            <w:hideMark/>
          </w:tcPr>
          <w:p w:rsidR="00E80E07" w:rsidRPr="00E80E07" w:rsidRDefault="00E80E07" w:rsidP="00E80E07">
            <w:pPr>
              <w:spacing w:line="360" w:lineRule="auto"/>
              <w:rPr>
                <w:rFonts w:ascii="Century Gothic" w:hAnsi="Century Gothic"/>
                <w:sz w:val="16"/>
                <w:szCs w:val="16"/>
              </w:rPr>
            </w:pPr>
            <w:r w:rsidRPr="00E80E07">
              <w:rPr>
                <w:rFonts w:ascii="Century Gothic" w:hAnsi="Century Gothic"/>
                <w:sz w:val="16"/>
                <w:szCs w:val="16"/>
              </w:rPr>
              <w:t>Płaszcz wewnętrzny 24 Fr, do płaszcza zewnętrznego 26 Fr, z obturatorem</w:t>
            </w:r>
            <w:r w:rsidRPr="00E80E07">
              <w:rPr>
                <w:rFonts w:ascii="Century Gothic" w:hAnsi="Century Gothic"/>
                <w:b/>
                <w:sz w:val="16"/>
                <w:szCs w:val="16"/>
              </w:rPr>
              <w:t xml:space="preserve"> – 2 szt.</w:t>
            </w:r>
          </w:p>
        </w:tc>
        <w:tc>
          <w:tcPr>
            <w:tcW w:w="709" w:type="dxa"/>
            <w:vAlign w:val="center"/>
          </w:tcPr>
          <w:p w:rsidR="00E80E07" w:rsidRPr="00E80E07" w:rsidRDefault="00E80E07" w:rsidP="00E80E07">
            <w:pPr>
              <w:spacing w:line="360" w:lineRule="auto"/>
              <w:jc w:val="center"/>
              <w:rPr>
                <w:rFonts w:ascii="Century Gothic" w:hAnsi="Century Gothic"/>
                <w:sz w:val="16"/>
                <w:szCs w:val="16"/>
              </w:rPr>
            </w:pPr>
            <w:r>
              <w:rPr>
                <w:rFonts w:ascii="Century Gothic" w:hAnsi="Century Gothic"/>
                <w:sz w:val="16"/>
                <w:szCs w:val="16"/>
              </w:rPr>
              <w:t>Tak</w:t>
            </w:r>
          </w:p>
        </w:tc>
        <w:tc>
          <w:tcPr>
            <w:tcW w:w="2410" w:type="dxa"/>
            <w:vAlign w:val="center"/>
          </w:tcPr>
          <w:p w:rsidR="00E80E07" w:rsidRPr="00E80E07" w:rsidRDefault="00E80E07" w:rsidP="00E80E07">
            <w:pPr>
              <w:spacing w:line="360" w:lineRule="auto"/>
              <w:rPr>
                <w:rFonts w:ascii="Century Gothic" w:hAnsi="Century Gothic"/>
                <w:sz w:val="16"/>
                <w:szCs w:val="16"/>
              </w:rPr>
            </w:pPr>
          </w:p>
        </w:tc>
      </w:tr>
      <w:tr w:rsidR="00E80E07" w:rsidRPr="00E80E07" w:rsidTr="00E80E07">
        <w:trPr>
          <w:trHeight w:val="510"/>
        </w:trPr>
        <w:tc>
          <w:tcPr>
            <w:tcW w:w="840" w:type="dxa"/>
            <w:noWrap/>
            <w:vAlign w:val="center"/>
          </w:tcPr>
          <w:p w:rsidR="00E80E07" w:rsidRPr="00E80E07" w:rsidRDefault="00E80E07" w:rsidP="00E80E07">
            <w:pPr>
              <w:pStyle w:val="Akapitzlist"/>
              <w:numPr>
                <w:ilvl w:val="0"/>
                <w:numId w:val="1"/>
              </w:numPr>
              <w:spacing w:line="360" w:lineRule="auto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5392" w:type="dxa"/>
            <w:vAlign w:val="center"/>
            <w:hideMark/>
          </w:tcPr>
          <w:p w:rsidR="00E80E07" w:rsidRPr="00E80E07" w:rsidRDefault="00E80E07" w:rsidP="00E80E07">
            <w:pPr>
              <w:spacing w:line="360" w:lineRule="auto"/>
              <w:rPr>
                <w:rFonts w:ascii="Century Gothic" w:hAnsi="Century Gothic"/>
                <w:sz w:val="16"/>
                <w:szCs w:val="16"/>
              </w:rPr>
            </w:pPr>
            <w:r w:rsidRPr="00E80E07">
              <w:rPr>
                <w:rFonts w:ascii="Century Gothic" w:hAnsi="Century Gothic"/>
                <w:sz w:val="16"/>
                <w:szCs w:val="16"/>
              </w:rPr>
              <w:t>Obturator do płaszcza wewnętrznego 24 Fr.</w:t>
            </w:r>
            <w:r w:rsidRPr="00E80E07">
              <w:rPr>
                <w:rFonts w:ascii="Century Gothic" w:hAnsi="Century Gothic"/>
                <w:b/>
                <w:sz w:val="16"/>
                <w:szCs w:val="16"/>
              </w:rPr>
              <w:t xml:space="preserve"> – 2 szt.</w:t>
            </w:r>
          </w:p>
        </w:tc>
        <w:tc>
          <w:tcPr>
            <w:tcW w:w="709" w:type="dxa"/>
            <w:vAlign w:val="center"/>
          </w:tcPr>
          <w:p w:rsidR="00E80E07" w:rsidRPr="00E80E07" w:rsidRDefault="00E80E07" w:rsidP="00E80E07">
            <w:pPr>
              <w:spacing w:line="360" w:lineRule="auto"/>
              <w:jc w:val="center"/>
              <w:rPr>
                <w:rFonts w:ascii="Century Gothic" w:hAnsi="Century Gothic"/>
                <w:sz w:val="16"/>
                <w:szCs w:val="16"/>
              </w:rPr>
            </w:pPr>
            <w:r>
              <w:rPr>
                <w:rFonts w:ascii="Century Gothic" w:hAnsi="Century Gothic"/>
                <w:sz w:val="16"/>
                <w:szCs w:val="16"/>
              </w:rPr>
              <w:t>Tak</w:t>
            </w:r>
          </w:p>
        </w:tc>
        <w:tc>
          <w:tcPr>
            <w:tcW w:w="2410" w:type="dxa"/>
            <w:vAlign w:val="center"/>
          </w:tcPr>
          <w:p w:rsidR="00E80E07" w:rsidRPr="00E80E07" w:rsidRDefault="00E80E07" w:rsidP="00E80E07">
            <w:pPr>
              <w:spacing w:line="360" w:lineRule="auto"/>
              <w:rPr>
                <w:rFonts w:ascii="Century Gothic" w:hAnsi="Century Gothic"/>
                <w:sz w:val="16"/>
                <w:szCs w:val="16"/>
              </w:rPr>
            </w:pPr>
          </w:p>
        </w:tc>
      </w:tr>
    </w:tbl>
    <w:p w:rsidR="00E80E07" w:rsidRPr="00E80E07" w:rsidRDefault="00E80E07" w:rsidP="00E80E07">
      <w:pPr>
        <w:pStyle w:val="isselectedend"/>
        <w:spacing w:line="360" w:lineRule="auto"/>
        <w:rPr>
          <w:rStyle w:val="Pogrubienie"/>
          <w:rFonts w:ascii="Century Gothic" w:hAnsi="Century Gothic"/>
          <w:sz w:val="16"/>
          <w:szCs w:val="16"/>
        </w:rPr>
      </w:pPr>
    </w:p>
    <w:tbl>
      <w:tblPr>
        <w:tblW w:w="9356" w:type="dxa"/>
        <w:tblInd w:w="-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851"/>
        <w:gridCol w:w="5103"/>
        <w:gridCol w:w="1134"/>
        <w:gridCol w:w="2268"/>
      </w:tblGrid>
      <w:tr w:rsidR="00E80E07" w:rsidRPr="00E80E07" w:rsidTr="00E80E07">
        <w:trPr>
          <w:trHeight w:val="285"/>
        </w:trPr>
        <w:tc>
          <w:tcPr>
            <w:tcW w:w="935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E80E07" w:rsidRPr="00E80E07" w:rsidRDefault="00E80E07" w:rsidP="00E80E07">
            <w:pPr>
              <w:spacing w:line="360" w:lineRule="auto"/>
              <w:jc w:val="center"/>
              <w:rPr>
                <w:rFonts w:ascii="Century Gothic" w:hAnsi="Century Gothic" w:cs="Arial"/>
                <w:b/>
                <w:bCs/>
                <w:sz w:val="16"/>
                <w:szCs w:val="16"/>
              </w:rPr>
            </w:pPr>
            <w:r w:rsidRPr="00E80E07">
              <w:rPr>
                <w:rFonts w:ascii="Century Gothic" w:hAnsi="Century Gothic" w:cs="Arial"/>
                <w:b/>
                <w:bCs/>
                <w:sz w:val="16"/>
                <w:szCs w:val="16"/>
              </w:rPr>
              <w:lastRenderedPageBreak/>
              <w:t xml:space="preserve">Wymagania dodatkowe </w:t>
            </w:r>
          </w:p>
        </w:tc>
      </w:tr>
      <w:tr w:rsidR="00E80E07" w:rsidRPr="00E80E07" w:rsidTr="00E80E07">
        <w:trPr>
          <w:trHeight w:val="81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0E07" w:rsidRPr="00E80E07" w:rsidRDefault="00E80E07" w:rsidP="00E80E07">
            <w:pPr>
              <w:pStyle w:val="Akapitzlist"/>
              <w:spacing w:line="360" w:lineRule="auto"/>
              <w:ind w:left="355"/>
              <w:rPr>
                <w:rFonts w:ascii="Century Gothic" w:hAnsi="Century Gothic" w:cs="Arial"/>
                <w:b/>
                <w:sz w:val="16"/>
                <w:szCs w:val="16"/>
              </w:rPr>
            </w:pPr>
            <w:proofErr w:type="spellStart"/>
            <w:r w:rsidRPr="00E80E07">
              <w:rPr>
                <w:rFonts w:ascii="Century Gothic" w:hAnsi="Century Gothic" w:cs="Arial"/>
                <w:b/>
                <w:sz w:val="16"/>
                <w:szCs w:val="16"/>
              </w:rPr>
              <w:t>Lp</w:t>
            </w:r>
            <w:proofErr w:type="spellEnd"/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0E07" w:rsidRPr="00E80E07" w:rsidRDefault="00E80E07" w:rsidP="00E80E07">
            <w:pPr>
              <w:spacing w:line="360" w:lineRule="auto"/>
              <w:jc w:val="center"/>
              <w:rPr>
                <w:rFonts w:ascii="Century Gothic" w:hAnsi="Century Gothic" w:cs="Arial"/>
                <w:b/>
                <w:color w:val="000000"/>
                <w:sz w:val="16"/>
                <w:szCs w:val="16"/>
              </w:rPr>
            </w:pPr>
            <w:r w:rsidRPr="00E80E07">
              <w:rPr>
                <w:rFonts w:ascii="Century Gothic" w:hAnsi="Century Gothic"/>
                <w:b/>
                <w:bCs/>
                <w:color w:val="000000"/>
                <w:sz w:val="16"/>
                <w:szCs w:val="16"/>
              </w:rPr>
              <w:t>Wymagania Zamawiającego (warunek)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0E07" w:rsidRPr="00E80E07" w:rsidRDefault="00E80E07" w:rsidP="00E80E07">
            <w:pPr>
              <w:spacing w:line="360" w:lineRule="auto"/>
              <w:jc w:val="center"/>
              <w:rPr>
                <w:rFonts w:ascii="Century Gothic" w:hAnsi="Century Gothic" w:cs="Arial"/>
                <w:b/>
                <w:color w:val="000000"/>
                <w:sz w:val="16"/>
                <w:szCs w:val="16"/>
              </w:rPr>
            </w:pPr>
            <w:r w:rsidRPr="00E80E07">
              <w:rPr>
                <w:rFonts w:ascii="Century Gothic" w:hAnsi="Century Gothic"/>
                <w:b/>
                <w:bCs/>
                <w:color w:val="000000"/>
                <w:sz w:val="16"/>
                <w:szCs w:val="16"/>
              </w:rPr>
              <w:t>Parametr wymagany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80E07" w:rsidRPr="00E80E07" w:rsidRDefault="00E80E07" w:rsidP="00E80E07">
            <w:pPr>
              <w:spacing w:line="360" w:lineRule="auto"/>
              <w:jc w:val="center"/>
              <w:rPr>
                <w:rFonts w:ascii="Century Gothic" w:hAnsi="Century Gothic"/>
                <w:b/>
                <w:bCs/>
                <w:color w:val="000000"/>
                <w:sz w:val="16"/>
                <w:szCs w:val="16"/>
              </w:rPr>
            </w:pPr>
            <w:r w:rsidRPr="00E80E07">
              <w:rPr>
                <w:rFonts w:ascii="Century Gothic" w:hAnsi="Century Gothic"/>
                <w:b/>
                <w:bCs/>
                <w:color w:val="000000"/>
                <w:sz w:val="16"/>
                <w:szCs w:val="16"/>
              </w:rPr>
              <w:t>Parametr ofertowany/</w:t>
            </w:r>
          </w:p>
          <w:p w:rsidR="00E80E07" w:rsidRPr="00E80E07" w:rsidRDefault="00E80E07" w:rsidP="00E80E07">
            <w:pPr>
              <w:spacing w:line="360" w:lineRule="auto"/>
              <w:jc w:val="center"/>
              <w:rPr>
                <w:rFonts w:ascii="Century Gothic" w:hAnsi="Century Gothic" w:cs="Arial"/>
                <w:b/>
                <w:color w:val="000000"/>
                <w:sz w:val="16"/>
                <w:szCs w:val="16"/>
              </w:rPr>
            </w:pPr>
            <w:r w:rsidRPr="00E80E07">
              <w:rPr>
                <w:rFonts w:ascii="Century Gothic" w:hAnsi="Century Gothic"/>
                <w:b/>
                <w:bCs/>
                <w:color w:val="000000"/>
                <w:sz w:val="16"/>
                <w:szCs w:val="16"/>
              </w:rPr>
              <w:t>podać</w:t>
            </w:r>
          </w:p>
        </w:tc>
      </w:tr>
      <w:tr w:rsidR="00E80E07" w:rsidRPr="00E80E07" w:rsidTr="00E80E07">
        <w:trPr>
          <w:trHeight w:val="81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0E07" w:rsidRPr="00E80E07" w:rsidRDefault="00E80E07" w:rsidP="00E80E07">
            <w:pPr>
              <w:pStyle w:val="Akapitzlist"/>
              <w:numPr>
                <w:ilvl w:val="0"/>
                <w:numId w:val="2"/>
              </w:numPr>
              <w:spacing w:after="0" w:line="360" w:lineRule="auto"/>
              <w:rPr>
                <w:rFonts w:ascii="Century Gothic" w:hAnsi="Century Gothic" w:cs="Arial"/>
                <w:sz w:val="16"/>
                <w:szCs w:val="16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0E07" w:rsidRPr="00E80E07" w:rsidRDefault="00E80E07" w:rsidP="00E80E07">
            <w:pPr>
              <w:spacing w:line="360" w:lineRule="auto"/>
              <w:rPr>
                <w:rFonts w:ascii="Century Gothic" w:hAnsi="Century Gothic" w:cs="Arial"/>
                <w:color w:val="000000"/>
                <w:sz w:val="16"/>
                <w:szCs w:val="16"/>
              </w:rPr>
            </w:pPr>
            <w:r w:rsidRPr="00E80E07">
              <w:rPr>
                <w:rFonts w:ascii="Century Gothic" w:hAnsi="Century Gothic" w:cs="Arial"/>
                <w:color w:val="000000"/>
                <w:sz w:val="16"/>
                <w:szCs w:val="16"/>
              </w:rPr>
              <w:t xml:space="preserve">Szkolenie z obsługi dla personelu w siedzibie Zamawiającego w terminie uzgodnionym z Zamawiającym, przed podpisaniem protokołu odbioru końcowego. 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0E07" w:rsidRPr="00E80E07" w:rsidRDefault="00E80E07" w:rsidP="00E80E07">
            <w:pPr>
              <w:spacing w:line="360" w:lineRule="auto"/>
              <w:jc w:val="center"/>
              <w:rPr>
                <w:rFonts w:ascii="Century Gothic" w:hAnsi="Century Gothic" w:cs="Arial"/>
                <w:color w:val="000000"/>
                <w:sz w:val="16"/>
                <w:szCs w:val="16"/>
              </w:rPr>
            </w:pPr>
            <w:r w:rsidRPr="00E80E07">
              <w:rPr>
                <w:rFonts w:ascii="Century Gothic" w:hAnsi="Century Gothic" w:cs="Arial"/>
                <w:color w:val="000000"/>
                <w:sz w:val="16"/>
                <w:szCs w:val="16"/>
              </w:rPr>
              <w:t>Tak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0E07" w:rsidRPr="00E80E07" w:rsidRDefault="00E80E07" w:rsidP="00E80E07">
            <w:pPr>
              <w:spacing w:line="360" w:lineRule="auto"/>
              <w:rPr>
                <w:rFonts w:ascii="Century Gothic" w:hAnsi="Century Gothic" w:cs="Arial"/>
                <w:color w:val="000000"/>
                <w:sz w:val="16"/>
                <w:szCs w:val="16"/>
              </w:rPr>
            </w:pPr>
            <w:r w:rsidRPr="00E80E07">
              <w:rPr>
                <w:rFonts w:ascii="Century Gothic" w:hAnsi="Century Gothic" w:cs="Arial"/>
                <w:color w:val="000000"/>
                <w:sz w:val="16"/>
                <w:szCs w:val="16"/>
              </w:rPr>
              <w:t> </w:t>
            </w:r>
          </w:p>
        </w:tc>
      </w:tr>
      <w:tr w:rsidR="00E80E07" w:rsidRPr="00E80E07" w:rsidTr="00E80E07">
        <w:trPr>
          <w:trHeight w:val="285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0E07" w:rsidRPr="00E80E07" w:rsidRDefault="00E80E07" w:rsidP="00E80E07">
            <w:pPr>
              <w:pStyle w:val="Akapitzlist"/>
              <w:numPr>
                <w:ilvl w:val="0"/>
                <w:numId w:val="2"/>
              </w:numPr>
              <w:spacing w:after="0" w:line="360" w:lineRule="auto"/>
              <w:rPr>
                <w:rFonts w:ascii="Century Gothic" w:hAnsi="Century Gothic" w:cs="Arial"/>
                <w:sz w:val="16"/>
                <w:szCs w:val="16"/>
              </w:rPr>
            </w:pP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0E07" w:rsidRPr="00E80E07" w:rsidRDefault="00E80E07" w:rsidP="00E80E07">
            <w:pPr>
              <w:spacing w:line="360" w:lineRule="auto"/>
              <w:rPr>
                <w:rFonts w:ascii="Century Gothic" w:hAnsi="Century Gothic" w:cs="Arial"/>
                <w:color w:val="000000"/>
                <w:sz w:val="16"/>
                <w:szCs w:val="16"/>
              </w:rPr>
            </w:pPr>
            <w:r w:rsidRPr="00E80E07">
              <w:rPr>
                <w:rFonts w:ascii="Century Gothic" w:hAnsi="Century Gothic"/>
                <w:sz w:val="16"/>
                <w:szCs w:val="16"/>
                <w:lang w:eastAsia="zh-CN"/>
              </w:rPr>
              <w:t>Wykonawca sporządzi protokół z przeprowadzonych szkoleń, z podpisami osób przeszkolonych, bezpośrednio po ich przeprowadzeniu.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0E07" w:rsidRPr="00E80E07" w:rsidRDefault="00E80E07" w:rsidP="00E80E07">
            <w:pPr>
              <w:spacing w:line="360" w:lineRule="auto"/>
              <w:jc w:val="center"/>
              <w:rPr>
                <w:rFonts w:ascii="Century Gothic" w:hAnsi="Century Gothic" w:cs="Arial"/>
                <w:color w:val="000000"/>
                <w:sz w:val="16"/>
                <w:szCs w:val="16"/>
              </w:rPr>
            </w:pPr>
            <w:r w:rsidRPr="00E80E07">
              <w:rPr>
                <w:rFonts w:ascii="Century Gothic" w:hAnsi="Century Gothic" w:cs="Arial"/>
                <w:color w:val="000000"/>
                <w:sz w:val="16"/>
                <w:szCs w:val="16"/>
              </w:rPr>
              <w:t>Tak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0E07" w:rsidRPr="00E80E07" w:rsidRDefault="00E80E07" w:rsidP="00E80E07">
            <w:pPr>
              <w:spacing w:line="360" w:lineRule="auto"/>
              <w:rPr>
                <w:rFonts w:ascii="Century Gothic" w:hAnsi="Century Gothic" w:cs="Arial"/>
                <w:color w:val="000000"/>
                <w:sz w:val="16"/>
                <w:szCs w:val="16"/>
              </w:rPr>
            </w:pPr>
            <w:r w:rsidRPr="00E80E07">
              <w:rPr>
                <w:rFonts w:ascii="Century Gothic" w:hAnsi="Century Gothic" w:cs="Arial"/>
                <w:color w:val="000000"/>
                <w:sz w:val="16"/>
                <w:szCs w:val="16"/>
              </w:rPr>
              <w:t> </w:t>
            </w:r>
          </w:p>
        </w:tc>
      </w:tr>
      <w:tr w:rsidR="00E80E07" w:rsidRPr="00E80E07" w:rsidTr="00E80E07">
        <w:trPr>
          <w:trHeight w:val="557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0E07" w:rsidRPr="00E80E07" w:rsidRDefault="00E80E07" w:rsidP="00E80E07">
            <w:pPr>
              <w:pStyle w:val="Akapitzlist"/>
              <w:numPr>
                <w:ilvl w:val="0"/>
                <w:numId w:val="2"/>
              </w:numPr>
              <w:spacing w:after="0" w:line="360" w:lineRule="auto"/>
              <w:rPr>
                <w:rFonts w:ascii="Century Gothic" w:hAnsi="Century Gothic" w:cs="Arial"/>
                <w:sz w:val="16"/>
                <w:szCs w:val="16"/>
              </w:rPr>
            </w:pP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0E07" w:rsidRPr="00E80E07" w:rsidRDefault="00E80E07" w:rsidP="006A5521">
            <w:pPr>
              <w:spacing w:line="360" w:lineRule="auto"/>
              <w:rPr>
                <w:rFonts w:ascii="Century Gothic" w:hAnsi="Century Gothic" w:cs="Arial"/>
                <w:color w:val="000000"/>
                <w:sz w:val="16"/>
                <w:szCs w:val="16"/>
              </w:rPr>
            </w:pPr>
            <w:r w:rsidRPr="00E80E07">
              <w:rPr>
                <w:rFonts w:ascii="Century Gothic" w:hAnsi="Century Gothic" w:cs="Arial"/>
                <w:color w:val="000000"/>
                <w:sz w:val="16"/>
                <w:szCs w:val="16"/>
              </w:rPr>
              <w:t xml:space="preserve">Wykonawca zapewni co najmniej 36 miesięczną pełną gwarancję prawidłowego działania oferowanych </w:t>
            </w:r>
            <w:r w:rsidR="00447E1A">
              <w:rPr>
                <w:rFonts w:ascii="Century Gothic" w:hAnsi="Century Gothic" w:cs="Arial"/>
                <w:color w:val="000000"/>
                <w:sz w:val="16"/>
                <w:szCs w:val="16"/>
              </w:rPr>
              <w:t>elementów/wyrobów</w:t>
            </w:r>
            <w:r w:rsidRPr="00E80E07">
              <w:rPr>
                <w:rFonts w:ascii="Century Gothic" w:hAnsi="Century Gothic" w:cs="Arial"/>
                <w:color w:val="000000"/>
                <w:sz w:val="16"/>
                <w:szCs w:val="16"/>
              </w:rPr>
              <w:t xml:space="preserve"> oraz wszystkich elementów peryferyjnych, części zamiennych, robocizny, dojazdu, delegacji, transportu urządzenia, przesyłek kurierskich, wymagane opłaty licencyjne oraz serwis (pełna gwarancja) oraz przeglądy okresowe – kryterium punktowane.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0E07" w:rsidRPr="00E80E07" w:rsidRDefault="00E80E07" w:rsidP="00E80E07">
            <w:pPr>
              <w:spacing w:line="360" w:lineRule="auto"/>
              <w:jc w:val="center"/>
              <w:rPr>
                <w:rFonts w:ascii="Century Gothic" w:hAnsi="Century Gothic" w:cs="Arial"/>
                <w:color w:val="000000"/>
                <w:sz w:val="16"/>
                <w:szCs w:val="16"/>
              </w:rPr>
            </w:pPr>
            <w:r w:rsidRPr="00E80E07">
              <w:rPr>
                <w:rFonts w:ascii="Century Gothic" w:hAnsi="Century Gothic" w:cs="Arial"/>
                <w:color w:val="000000"/>
                <w:sz w:val="16"/>
                <w:szCs w:val="16"/>
              </w:rPr>
              <w:t>Tak/Podać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0E07" w:rsidRPr="00E80E07" w:rsidRDefault="00E80E07" w:rsidP="00E80E07">
            <w:pPr>
              <w:spacing w:line="360" w:lineRule="auto"/>
              <w:rPr>
                <w:rFonts w:ascii="Century Gothic" w:hAnsi="Century Gothic" w:cs="Arial"/>
                <w:color w:val="000000"/>
                <w:sz w:val="16"/>
                <w:szCs w:val="16"/>
              </w:rPr>
            </w:pPr>
            <w:r w:rsidRPr="00E80E07">
              <w:rPr>
                <w:rFonts w:ascii="Century Gothic" w:hAnsi="Century Gothic" w:cs="Arial"/>
                <w:color w:val="000000"/>
                <w:sz w:val="16"/>
                <w:szCs w:val="16"/>
              </w:rPr>
              <w:t> </w:t>
            </w:r>
          </w:p>
        </w:tc>
      </w:tr>
      <w:tr w:rsidR="00E80E07" w:rsidRPr="00E80E07" w:rsidTr="00E80E07">
        <w:trPr>
          <w:trHeight w:val="1080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0E07" w:rsidRPr="00E80E07" w:rsidRDefault="00E80E07" w:rsidP="00E80E07">
            <w:pPr>
              <w:pStyle w:val="Akapitzlist"/>
              <w:numPr>
                <w:ilvl w:val="0"/>
                <w:numId w:val="2"/>
              </w:numPr>
              <w:spacing w:after="0" w:line="360" w:lineRule="auto"/>
              <w:rPr>
                <w:rFonts w:ascii="Century Gothic" w:hAnsi="Century Gothic" w:cs="Arial"/>
                <w:sz w:val="16"/>
                <w:szCs w:val="16"/>
              </w:rPr>
            </w:pP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80E07" w:rsidRPr="00E80E07" w:rsidRDefault="00E80E07" w:rsidP="00E80E07">
            <w:pPr>
              <w:spacing w:line="360" w:lineRule="auto"/>
              <w:rPr>
                <w:rFonts w:ascii="Century Gothic" w:hAnsi="Century Gothic"/>
                <w:sz w:val="16"/>
                <w:szCs w:val="16"/>
                <w:lang w:eastAsia="zh-CN"/>
              </w:rPr>
            </w:pPr>
            <w:r w:rsidRPr="00E80E07">
              <w:rPr>
                <w:rFonts w:ascii="Century Gothic" w:hAnsi="Century Gothic"/>
                <w:sz w:val="16"/>
                <w:szCs w:val="16"/>
                <w:lang w:eastAsia="zh-CN"/>
              </w:rPr>
              <w:t>Wykonawca zapewni pełną gwarancję obejmującą wszystkie elementy</w:t>
            </w:r>
            <w:r w:rsidR="008214F7">
              <w:rPr>
                <w:rFonts w:ascii="Century Gothic" w:hAnsi="Century Gothic"/>
                <w:sz w:val="16"/>
                <w:szCs w:val="16"/>
                <w:lang w:eastAsia="zh-CN"/>
              </w:rPr>
              <w:t>/wyroby</w:t>
            </w:r>
            <w:r w:rsidR="00447E1A">
              <w:rPr>
                <w:rFonts w:ascii="Century Gothic" w:hAnsi="Century Gothic"/>
                <w:sz w:val="16"/>
                <w:szCs w:val="16"/>
                <w:lang w:eastAsia="zh-CN"/>
              </w:rPr>
              <w:t>.</w:t>
            </w:r>
          </w:p>
          <w:p w:rsidR="00E80E07" w:rsidRPr="00E80E07" w:rsidRDefault="00E80E07" w:rsidP="00E80E07">
            <w:pPr>
              <w:spacing w:line="360" w:lineRule="auto"/>
              <w:rPr>
                <w:rFonts w:ascii="Century Gothic" w:hAnsi="Century Gothic"/>
                <w:sz w:val="16"/>
                <w:szCs w:val="16"/>
                <w:lang w:eastAsia="zh-CN"/>
              </w:rPr>
            </w:pPr>
            <w:r w:rsidRPr="00E80E07">
              <w:rPr>
                <w:rFonts w:ascii="Century Gothic" w:hAnsi="Century Gothic"/>
                <w:sz w:val="16"/>
                <w:szCs w:val="16"/>
                <w:lang w:eastAsia="zh-CN"/>
              </w:rPr>
              <w:t>W okresie gwarancji Zamawiający nie ponosi żadnych kosztów związanych z utrzymaniem urządzenia w pełnej sprawności technicznej i funkcjonalnej, z wyłączeniem jednorazowych materiałów eksploatacyjnych zużywanych podczas zabiegów.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80E07" w:rsidRPr="00E80E07" w:rsidRDefault="00E80E07" w:rsidP="00E80E07">
            <w:pPr>
              <w:spacing w:line="360" w:lineRule="auto"/>
              <w:jc w:val="center"/>
              <w:rPr>
                <w:rFonts w:ascii="Century Gothic" w:hAnsi="Century Gothic" w:cs="Arial"/>
                <w:color w:val="000000"/>
                <w:sz w:val="16"/>
                <w:szCs w:val="16"/>
              </w:rPr>
            </w:pPr>
            <w:r w:rsidRPr="00E80E07">
              <w:rPr>
                <w:rFonts w:ascii="Century Gothic" w:hAnsi="Century Gothic" w:cs="Arial"/>
                <w:color w:val="000000"/>
                <w:sz w:val="16"/>
                <w:szCs w:val="16"/>
              </w:rPr>
              <w:t>Tak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80E07" w:rsidRPr="00E80E07" w:rsidRDefault="00E80E07" w:rsidP="00E80E07">
            <w:pPr>
              <w:spacing w:line="360" w:lineRule="auto"/>
              <w:rPr>
                <w:rFonts w:ascii="Century Gothic" w:hAnsi="Century Gothic" w:cs="Arial"/>
                <w:color w:val="000000"/>
                <w:sz w:val="16"/>
                <w:szCs w:val="16"/>
              </w:rPr>
            </w:pPr>
          </w:p>
        </w:tc>
      </w:tr>
      <w:tr w:rsidR="00E80E07" w:rsidRPr="00E80E07" w:rsidTr="00E80E07">
        <w:trPr>
          <w:trHeight w:val="1080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0E07" w:rsidRPr="00E80E07" w:rsidRDefault="00E80E07" w:rsidP="00E80E07">
            <w:pPr>
              <w:pStyle w:val="Akapitzlist"/>
              <w:numPr>
                <w:ilvl w:val="0"/>
                <w:numId w:val="2"/>
              </w:numPr>
              <w:spacing w:after="0" w:line="360" w:lineRule="auto"/>
              <w:rPr>
                <w:rFonts w:ascii="Century Gothic" w:hAnsi="Century Gothic" w:cs="Arial"/>
                <w:sz w:val="16"/>
                <w:szCs w:val="16"/>
              </w:rPr>
            </w:pP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0E07" w:rsidRPr="00E80E07" w:rsidRDefault="00E80E07" w:rsidP="00E80E07">
            <w:pPr>
              <w:spacing w:line="360" w:lineRule="auto"/>
              <w:rPr>
                <w:rFonts w:ascii="Century Gothic" w:hAnsi="Century Gothic" w:cs="Arial"/>
                <w:color w:val="000000"/>
                <w:sz w:val="16"/>
                <w:szCs w:val="16"/>
              </w:rPr>
            </w:pPr>
            <w:r w:rsidRPr="00E80E07">
              <w:rPr>
                <w:rFonts w:ascii="Century Gothic" w:hAnsi="Century Gothic"/>
                <w:sz w:val="16"/>
                <w:szCs w:val="16"/>
                <w:lang w:eastAsia="zh-CN"/>
              </w:rPr>
              <w:t xml:space="preserve">Okres zagwarantowania dostępności i możliwości zakupu przez zamawiającego w serwisie Wykonawcy części zamiennych, peryferyjnych oraz wyposażenia eksploatacyjnego wynosi minimum 10 lat </w:t>
            </w:r>
            <w:r w:rsidR="008214F7" w:rsidRPr="008214F7">
              <w:rPr>
                <w:rFonts w:ascii="Century Gothic" w:hAnsi="Century Gothic"/>
                <w:sz w:val="16"/>
                <w:szCs w:val="16"/>
                <w:lang w:eastAsia="zh-CN"/>
              </w:rPr>
              <w:t>od daty odbioru przedmiotu zamówienia</w:t>
            </w:r>
            <w:r w:rsidR="008214F7">
              <w:rPr>
                <w:rFonts w:ascii="Century Gothic" w:hAnsi="Century Gothic"/>
                <w:sz w:val="16"/>
                <w:szCs w:val="16"/>
                <w:lang w:eastAsia="zh-CN"/>
              </w:rPr>
              <w:t>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0E07" w:rsidRPr="00E80E07" w:rsidRDefault="00E80E07" w:rsidP="00E80E07">
            <w:pPr>
              <w:spacing w:line="360" w:lineRule="auto"/>
              <w:jc w:val="center"/>
              <w:rPr>
                <w:rFonts w:ascii="Century Gothic" w:hAnsi="Century Gothic" w:cs="Arial"/>
                <w:color w:val="000000"/>
                <w:sz w:val="16"/>
                <w:szCs w:val="16"/>
              </w:rPr>
            </w:pPr>
            <w:r w:rsidRPr="00E80E07">
              <w:rPr>
                <w:rFonts w:ascii="Century Gothic" w:hAnsi="Century Gothic" w:cs="Arial"/>
                <w:color w:val="000000"/>
                <w:sz w:val="16"/>
                <w:szCs w:val="16"/>
              </w:rPr>
              <w:t>Tak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0E07" w:rsidRPr="00E80E07" w:rsidRDefault="00E80E07" w:rsidP="00E80E07">
            <w:pPr>
              <w:spacing w:line="360" w:lineRule="auto"/>
              <w:rPr>
                <w:rFonts w:ascii="Century Gothic" w:hAnsi="Century Gothic" w:cs="Arial"/>
                <w:color w:val="000000"/>
                <w:sz w:val="16"/>
                <w:szCs w:val="16"/>
              </w:rPr>
            </w:pPr>
            <w:r w:rsidRPr="00E80E07">
              <w:rPr>
                <w:rFonts w:ascii="Century Gothic" w:hAnsi="Century Gothic" w:cs="Arial"/>
                <w:color w:val="000000"/>
                <w:sz w:val="16"/>
                <w:szCs w:val="16"/>
              </w:rPr>
              <w:t> </w:t>
            </w:r>
          </w:p>
        </w:tc>
      </w:tr>
      <w:tr w:rsidR="00E80E07" w:rsidRPr="00E80E07" w:rsidTr="00E80E07">
        <w:trPr>
          <w:trHeight w:val="810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0E07" w:rsidRPr="00E80E07" w:rsidRDefault="00E80E07" w:rsidP="00E80E07">
            <w:pPr>
              <w:pStyle w:val="Akapitzlist"/>
              <w:numPr>
                <w:ilvl w:val="0"/>
                <w:numId w:val="2"/>
              </w:numPr>
              <w:spacing w:after="0" w:line="360" w:lineRule="auto"/>
              <w:rPr>
                <w:rFonts w:ascii="Century Gothic" w:hAnsi="Century Gothic" w:cs="Arial"/>
                <w:sz w:val="16"/>
                <w:szCs w:val="16"/>
              </w:rPr>
            </w:pP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7E1A" w:rsidRPr="00E80E07" w:rsidRDefault="00447E1A" w:rsidP="00E80E07">
            <w:pPr>
              <w:spacing w:line="360" w:lineRule="auto"/>
              <w:rPr>
                <w:rFonts w:ascii="Century Gothic" w:hAnsi="Century Gothic"/>
                <w:sz w:val="16"/>
                <w:szCs w:val="16"/>
                <w:lang w:eastAsia="zh-CN"/>
              </w:rPr>
            </w:pPr>
            <w:r w:rsidRPr="00447E1A">
              <w:rPr>
                <w:rFonts w:ascii="Century Gothic" w:hAnsi="Century Gothic"/>
                <w:sz w:val="16"/>
                <w:szCs w:val="16"/>
                <w:lang w:eastAsia="zh-CN"/>
              </w:rPr>
              <w:t>Czas reakcji serwisu w okresie gwarancji – nie później niż do końca następnego dnia roboczego od skutecznego zgłoszenia wady. Przez reakcję serwisu rozumie się podjęcie przez Wykonawcę czynności zmierzających do rozpatrzenia zgłoszenia i przywrócenia pełnej sprawności oferowanego elementu.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0E07" w:rsidRPr="00E80E07" w:rsidRDefault="00E80E07" w:rsidP="00E80E07">
            <w:pPr>
              <w:spacing w:line="360" w:lineRule="auto"/>
              <w:jc w:val="center"/>
              <w:rPr>
                <w:rFonts w:ascii="Century Gothic" w:hAnsi="Century Gothic" w:cs="Arial"/>
                <w:color w:val="000000"/>
                <w:sz w:val="16"/>
                <w:szCs w:val="16"/>
              </w:rPr>
            </w:pPr>
            <w:r w:rsidRPr="00E80E07">
              <w:rPr>
                <w:rFonts w:ascii="Century Gothic" w:hAnsi="Century Gothic" w:cs="Arial"/>
                <w:color w:val="000000"/>
                <w:sz w:val="16"/>
                <w:szCs w:val="16"/>
              </w:rPr>
              <w:t>Tak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0E07" w:rsidRPr="00E80E07" w:rsidRDefault="00E80E07" w:rsidP="00E80E07">
            <w:pPr>
              <w:spacing w:line="360" w:lineRule="auto"/>
              <w:rPr>
                <w:rFonts w:ascii="Century Gothic" w:hAnsi="Century Gothic" w:cs="Arial"/>
                <w:color w:val="000000"/>
                <w:sz w:val="16"/>
                <w:szCs w:val="16"/>
              </w:rPr>
            </w:pPr>
            <w:r w:rsidRPr="00E80E07">
              <w:rPr>
                <w:rFonts w:ascii="Century Gothic" w:hAnsi="Century Gothic" w:cs="Arial"/>
                <w:color w:val="000000"/>
                <w:sz w:val="16"/>
                <w:szCs w:val="16"/>
              </w:rPr>
              <w:t> </w:t>
            </w:r>
          </w:p>
        </w:tc>
      </w:tr>
      <w:tr w:rsidR="00E80E07" w:rsidRPr="00E80E07" w:rsidTr="00E80E07">
        <w:trPr>
          <w:trHeight w:val="810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0E07" w:rsidRPr="00E80E07" w:rsidRDefault="00E80E07" w:rsidP="00E80E07">
            <w:pPr>
              <w:pStyle w:val="Akapitzlist"/>
              <w:numPr>
                <w:ilvl w:val="0"/>
                <w:numId w:val="2"/>
              </w:numPr>
              <w:spacing w:after="0" w:line="360" w:lineRule="auto"/>
              <w:rPr>
                <w:rFonts w:ascii="Century Gothic" w:hAnsi="Century Gothic" w:cs="Arial"/>
                <w:sz w:val="16"/>
                <w:szCs w:val="16"/>
              </w:rPr>
            </w:pP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80E07" w:rsidRPr="00E80E07" w:rsidRDefault="00E80E07" w:rsidP="00E80E07">
            <w:pPr>
              <w:spacing w:line="360" w:lineRule="auto"/>
              <w:rPr>
                <w:rFonts w:ascii="Century Gothic" w:hAnsi="Century Gothic"/>
                <w:sz w:val="16"/>
                <w:szCs w:val="16"/>
                <w:lang w:eastAsia="zh-CN"/>
              </w:rPr>
            </w:pPr>
            <w:r w:rsidRPr="00E80E07">
              <w:rPr>
                <w:rFonts w:ascii="Century Gothic" w:hAnsi="Century Gothic"/>
                <w:sz w:val="16"/>
                <w:szCs w:val="16"/>
                <w:lang w:eastAsia="zh-CN"/>
              </w:rPr>
              <w:t>Czas skutecznej naprawy w okresie gwarancyjnym maksimum 7 dni kalendarzowych.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80E07" w:rsidRPr="00E80E07" w:rsidRDefault="00E80E07" w:rsidP="00E80E07">
            <w:pPr>
              <w:spacing w:line="360" w:lineRule="auto"/>
              <w:jc w:val="center"/>
              <w:rPr>
                <w:rFonts w:ascii="Century Gothic" w:hAnsi="Century Gothic" w:cs="Arial"/>
                <w:color w:val="000000"/>
                <w:sz w:val="16"/>
                <w:szCs w:val="16"/>
              </w:rPr>
            </w:pPr>
            <w:r w:rsidRPr="00E80E07">
              <w:rPr>
                <w:rFonts w:ascii="Century Gothic" w:hAnsi="Century Gothic" w:cs="Arial"/>
                <w:color w:val="000000"/>
                <w:sz w:val="16"/>
                <w:szCs w:val="16"/>
              </w:rPr>
              <w:t>Tak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80E07" w:rsidRPr="00E80E07" w:rsidRDefault="00E80E07" w:rsidP="00E80E07">
            <w:pPr>
              <w:spacing w:line="360" w:lineRule="auto"/>
              <w:rPr>
                <w:rFonts w:ascii="Century Gothic" w:hAnsi="Century Gothic" w:cs="Arial"/>
                <w:color w:val="000000"/>
                <w:sz w:val="16"/>
                <w:szCs w:val="16"/>
              </w:rPr>
            </w:pPr>
          </w:p>
        </w:tc>
      </w:tr>
      <w:tr w:rsidR="00E80E07" w:rsidRPr="00E80E07" w:rsidTr="00E80E07">
        <w:trPr>
          <w:trHeight w:val="810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0E07" w:rsidRPr="00E80E07" w:rsidRDefault="00E80E07" w:rsidP="00E80E07">
            <w:pPr>
              <w:pStyle w:val="Akapitzlist"/>
              <w:numPr>
                <w:ilvl w:val="0"/>
                <w:numId w:val="2"/>
              </w:numPr>
              <w:spacing w:after="0" w:line="360" w:lineRule="auto"/>
              <w:rPr>
                <w:rFonts w:ascii="Century Gothic" w:hAnsi="Century Gothic" w:cs="Arial"/>
                <w:sz w:val="16"/>
                <w:szCs w:val="16"/>
              </w:rPr>
            </w:pP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80E07" w:rsidRPr="00E80E07" w:rsidRDefault="00E80E07" w:rsidP="00E80E07">
            <w:pPr>
              <w:spacing w:line="360" w:lineRule="auto"/>
              <w:rPr>
                <w:rFonts w:ascii="Century Gothic" w:hAnsi="Century Gothic"/>
                <w:sz w:val="16"/>
                <w:szCs w:val="16"/>
                <w:lang w:eastAsia="zh-CN"/>
              </w:rPr>
            </w:pPr>
            <w:r w:rsidRPr="00E80E07">
              <w:rPr>
                <w:rFonts w:ascii="Century Gothic" w:hAnsi="Century Gothic"/>
                <w:sz w:val="16"/>
                <w:szCs w:val="16"/>
                <w:lang w:eastAsia="zh-CN"/>
              </w:rPr>
              <w:t>Czas skutecznej naprawy w okresie gwarancyjnym wymagającej importu części spoza Polski  – maksimum 14 dni kalendarzowych.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80E07" w:rsidRPr="00E80E07" w:rsidRDefault="00E80E07" w:rsidP="00E80E07">
            <w:pPr>
              <w:spacing w:line="360" w:lineRule="auto"/>
              <w:jc w:val="center"/>
              <w:rPr>
                <w:rFonts w:ascii="Century Gothic" w:hAnsi="Century Gothic" w:cs="Arial"/>
                <w:color w:val="000000"/>
                <w:sz w:val="16"/>
                <w:szCs w:val="16"/>
              </w:rPr>
            </w:pPr>
            <w:r w:rsidRPr="00E80E07">
              <w:rPr>
                <w:rFonts w:ascii="Century Gothic" w:hAnsi="Century Gothic" w:cs="Arial"/>
                <w:color w:val="000000"/>
                <w:sz w:val="16"/>
                <w:szCs w:val="16"/>
              </w:rPr>
              <w:t>Tak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80E07" w:rsidRPr="00E80E07" w:rsidRDefault="00E80E07" w:rsidP="00E80E07">
            <w:pPr>
              <w:spacing w:line="360" w:lineRule="auto"/>
              <w:rPr>
                <w:rFonts w:ascii="Century Gothic" w:hAnsi="Century Gothic" w:cs="Arial"/>
                <w:color w:val="000000"/>
                <w:sz w:val="16"/>
                <w:szCs w:val="16"/>
              </w:rPr>
            </w:pPr>
          </w:p>
        </w:tc>
      </w:tr>
      <w:tr w:rsidR="00E80E07" w:rsidRPr="00E80E07" w:rsidTr="00E80E07">
        <w:trPr>
          <w:trHeight w:val="1080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0E07" w:rsidRPr="00E80E07" w:rsidRDefault="00E80E07" w:rsidP="00E80E07">
            <w:pPr>
              <w:pStyle w:val="Akapitzlist"/>
              <w:numPr>
                <w:ilvl w:val="0"/>
                <w:numId w:val="2"/>
              </w:numPr>
              <w:spacing w:after="0" w:line="360" w:lineRule="auto"/>
              <w:rPr>
                <w:rFonts w:ascii="Century Gothic" w:hAnsi="Century Gothic" w:cs="Arial"/>
                <w:sz w:val="16"/>
                <w:szCs w:val="16"/>
              </w:rPr>
            </w:pP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0E07" w:rsidRPr="00E80E07" w:rsidRDefault="008214F7" w:rsidP="00E80E07">
            <w:pPr>
              <w:spacing w:line="360" w:lineRule="auto"/>
              <w:rPr>
                <w:rFonts w:ascii="Century Gothic" w:hAnsi="Century Gothic" w:cs="Arial"/>
                <w:color w:val="000000"/>
                <w:sz w:val="16"/>
                <w:szCs w:val="16"/>
              </w:rPr>
            </w:pPr>
            <w:r w:rsidRPr="008214F7">
              <w:rPr>
                <w:rFonts w:ascii="Century Gothic" w:hAnsi="Century Gothic" w:cs="Arial"/>
                <w:color w:val="000000"/>
                <w:sz w:val="16"/>
                <w:szCs w:val="16"/>
              </w:rPr>
              <w:t>W przypadku nieprzywrócenia pełnej sprawności oferowanego elementu/wyrobu w terminie 7 dni kalendarzowych od zgłoszenia wady Wykonawca, najpóźniej w ósmym dniu, dostarczy na czas naprawy element/wyrób zastępczy tego samego rodzaju, w pełni kompatybilny z posiadanym przez Zamawiającego systemem i o parametrach oraz funkcjonalności nie gorszych niż element objęty naprawą. Wykonawca ponosi wszelkie koszty związane z dostarczeniem i późniejszym odbiorem elementu zastępczego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0E07" w:rsidRPr="00E80E07" w:rsidRDefault="00E80E07" w:rsidP="00E80E07">
            <w:pPr>
              <w:spacing w:line="360" w:lineRule="auto"/>
              <w:jc w:val="center"/>
              <w:rPr>
                <w:rFonts w:ascii="Century Gothic" w:hAnsi="Century Gothic" w:cs="Arial"/>
                <w:color w:val="000000"/>
                <w:sz w:val="16"/>
                <w:szCs w:val="16"/>
              </w:rPr>
            </w:pPr>
            <w:r w:rsidRPr="00E80E07">
              <w:rPr>
                <w:rFonts w:ascii="Century Gothic" w:hAnsi="Century Gothic" w:cs="Arial"/>
                <w:color w:val="000000"/>
                <w:sz w:val="16"/>
                <w:szCs w:val="16"/>
              </w:rPr>
              <w:t>Tak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0E07" w:rsidRPr="00E80E07" w:rsidRDefault="00E80E07" w:rsidP="00E80E07">
            <w:pPr>
              <w:spacing w:line="360" w:lineRule="auto"/>
              <w:rPr>
                <w:rFonts w:ascii="Century Gothic" w:hAnsi="Century Gothic" w:cs="Arial"/>
                <w:color w:val="000000"/>
                <w:sz w:val="16"/>
                <w:szCs w:val="16"/>
              </w:rPr>
            </w:pPr>
            <w:r w:rsidRPr="00E80E07">
              <w:rPr>
                <w:rFonts w:ascii="Century Gothic" w:hAnsi="Century Gothic" w:cs="Arial"/>
                <w:color w:val="000000"/>
                <w:sz w:val="16"/>
                <w:szCs w:val="16"/>
              </w:rPr>
              <w:t> </w:t>
            </w:r>
          </w:p>
        </w:tc>
      </w:tr>
      <w:tr w:rsidR="00E80E07" w:rsidRPr="00E80E07" w:rsidTr="00E80E07">
        <w:trPr>
          <w:trHeight w:val="810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0E07" w:rsidRPr="00E80E07" w:rsidRDefault="00E80E07" w:rsidP="00E80E07">
            <w:pPr>
              <w:pStyle w:val="Akapitzlist"/>
              <w:numPr>
                <w:ilvl w:val="0"/>
                <w:numId w:val="2"/>
              </w:numPr>
              <w:spacing w:after="0" w:line="360" w:lineRule="auto"/>
              <w:rPr>
                <w:rFonts w:ascii="Century Gothic" w:hAnsi="Century Gothic" w:cs="Arial"/>
                <w:sz w:val="16"/>
                <w:szCs w:val="16"/>
              </w:rPr>
            </w:pP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0E07" w:rsidRPr="00E80E07" w:rsidRDefault="00447E1A" w:rsidP="00E80E07">
            <w:pPr>
              <w:spacing w:line="360" w:lineRule="auto"/>
              <w:rPr>
                <w:rFonts w:ascii="Century Gothic" w:hAnsi="Century Gothic" w:cs="Arial"/>
                <w:color w:val="000000"/>
                <w:sz w:val="16"/>
                <w:szCs w:val="16"/>
              </w:rPr>
            </w:pPr>
            <w:r w:rsidRPr="00447E1A">
              <w:rPr>
                <w:rFonts w:ascii="Century Gothic" w:hAnsi="Century Gothic" w:cs="Arial"/>
                <w:color w:val="000000"/>
                <w:sz w:val="16"/>
                <w:szCs w:val="16"/>
              </w:rPr>
              <w:t>Jeżeli zgodnie z wymaganiami producenta którekolwiek z oferowanych elementów podlegają w okresie gwarancji okresowym przeglądom, kontrolom lub innym czynnościom serwisowym, Wykonawca zapewni ich wykonanie na własny koszt.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0E07" w:rsidRPr="00E80E07" w:rsidRDefault="00E80E07" w:rsidP="00E80E07">
            <w:pPr>
              <w:spacing w:line="360" w:lineRule="auto"/>
              <w:jc w:val="center"/>
              <w:rPr>
                <w:rFonts w:ascii="Century Gothic" w:hAnsi="Century Gothic" w:cs="Arial"/>
                <w:color w:val="000000"/>
                <w:sz w:val="16"/>
                <w:szCs w:val="16"/>
              </w:rPr>
            </w:pPr>
            <w:r w:rsidRPr="00E80E07">
              <w:rPr>
                <w:rFonts w:ascii="Century Gothic" w:hAnsi="Century Gothic" w:cs="Arial"/>
                <w:color w:val="000000"/>
                <w:sz w:val="16"/>
                <w:szCs w:val="16"/>
              </w:rPr>
              <w:t>Tak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0E07" w:rsidRPr="00E80E07" w:rsidRDefault="00E80E07" w:rsidP="00E80E07">
            <w:pPr>
              <w:spacing w:line="360" w:lineRule="auto"/>
              <w:rPr>
                <w:rFonts w:ascii="Century Gothic" w:hAnsi="Century Gothic" w:cs="Arial"/>
                <w:color w:val="000000"/>
                <w:sz w:val="16"/>
                <w:szCs w:val="16"/>
              </w:rPr>
            </w:pPr>
            <w:r w:rsidRPr="00E80E07">
              <w:rPr>
                <w:rFonts w:ascii="Century Gothic" w:hAnsi="Century Gothic" w:cs="Arial"/>
                <w:color w:val="000000"/>
                <w:sz w:val="16"/>
                <w:szCs w:val="16"/>
              </w:rPr>
              <w:t> </w:t>
            </w:r>
          </w:p>
        </w:tc>
      </w:tr>
      <w:tr w:rsidR="00E80E07" w:rsidRPr="00E80E07" w:rsidTr="00E80E07">
        <w:trPr>
          <w:trHeight w:val="540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0E07" w:rsidRPr="00E80E07" w:rsidRDefault="00E80E07" w:rsidP="00E80E07">
            <w:pPr>
              <w:pStyle w:val="Akapitzlist"/>
              <w:numPr>
                <w:ilvl w:val="0"/>
                <w:numId w:val="2"/>
              </w:numPr>
              <w:spacing w:after="0" w:line="360" w:lineRule="auto"/>
              <w:rPr>
                <w:rFonts w:ascii="Century Gothic" w:hAnsi="Century Gothic" w:cs="Arial"/>
                <w:sz w:val="16"/>
                <w:szCs w:val="16"/>
              </w:rPr>
            </w:pP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80E07" w:rsidRPr="00E80E07" w:rsidRDefault="00E80E07" w:rsidP="00E80E07">
            <w:pPr>
              <w:spacing w:line="360" w:lineRule="auto"/>
              <w:rPr>
                <w:rFonts w:ascii="Century Gothic" w:hAnsi="Century Gothic"/>
                <w:sz w:val="16"/>
                <w:szCs w:val="16"/>
              </w:rPr>
            </w:pPr>
            <w:r w:rsidRPr="00E80E07">
              <w:rPr>
                <w:rFonts w:ascii="Century Gothic" w:hAnsi="Century Gothic"/>
                <w:sz w:val="16"/>
                <w:szCs w:val="16"/>
              </w:rPr>
              <w:t>Wykonawca zapewni przez cały okres gwarancji obsługę serwisową przez producenta albo podmiot posiadający kwalifikacje, wyposażenie, dostęp do dokumentacji technicznej, oprogramowania diagnostycznego, narzędzi specjalistycznych i części zamiennych niezbędnych do wykonywania serwisu oferowanego modelu.</w:t>
            </w:r>
          </w:p>
          <w:p w:rsidR="00E80E07" w:rsidRPr="00E80E07" w:rsidRDefault="00E80E07" w:rsidP="00E80E07">
            <w:pPr>
              <w:spacing w:line="360" w:lineRule="auto"/>
              <w:rPr>
                <w:rFonts w:ascii="Century Gothic" w:hAnsi="Century Gothic"/>
                <w:sz w:val="16"/>
                <w:szCs w:val="16"/>
              </w:rPr>
            </w:pPr>
            <w:r w:rsidRPr="00E80E07">
              <w:rPr>
                <w:rFonts w:ascii="Century Gothic" w:hAnsi="Century Gothic"/>
                <w:sz w:val="16"/>
                <w:szCs w:val="16"/>
              </w:rPr>
              <w:t>Jeżeli producent prowadzi system autoryzacji serwisu, czynności wymagające autoryzacji będą wykonywane przez podmiot posiadający aktualną autoryzację producenta w odpowiednim zakresie.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80E07" w:rsidRPr="00E80E07" w:rsidRDefault="00E80E07" w:rsidP="00E80E07">
            <w:pPr>
              <w:spacing w:line="360" w:lineRule="auto"/>
              <w:jc w:val="center"/>
              <w:rPr>
                <w:rFonts w:ascii="Century Gothic" w:hAnsi="Century Gothic" w:cs="Arial"/>
                <w:color w:val="000000"/>
                <w:sz w:val="16"/>
                <w:szCs w:val="16"/>
              </w:rPr>
            </w:pPr>
            <w:r w:rsidRPr="00E80E07">
              <w:rPr>
                <w:rFonts w:ascii="Century Gothic" w:hAnsi="Century Gothic" w:cs="Arial"/>
                <w:color w:val="000000"/>
                <w:sz w:val="16"/>
                <w:szCs w:val="16"/>
              </w:rPr>
              <w:t>Tak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80E07" w:rsidRPr="00E80E07" w:rsidRDefault="00E80E07" w:rsidP="00E80E07">
            <w:pPr>
              <w:spacing w:line="360" w:lineRule="auto"/>
              <w:rPr>
                <w:rFonts w:ascii="Century Gothic" w:hAnsi="Century Gothic" w:cs="Arial"/>
                <w:color w:val="000000"/>
                <w:sz w:val="16"/>
                <w:szCs w:val="16"/>
              </w:rPr>
            </w:pPr>
          </w:p>
        </w:tc>
      </w:tr>
      <w:tr w:rsidR="00E80E07" w:rsidRPr="00E80E07" w:rsidTr="00E80E07">
        <w:trPr>
          <w:trHeight w:val="285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0E07" w:rsidRPr="00E80E07" w:rsidRDefault="00E80E07" w:rsidP="00E80E07">
            <w:pPr>
              <w:pStyle w:val="Akapitzlist"/>
              <w:numPr>
                <w:ilvl w:val="0"/>
                <w:numId w:val="2"/>
              </w:numPr>
              <w:spacing w:after="0" w:line="360" w:lineRule="auto"/>
              <w:rPr>
                <w:rFonts w:ascii="Century Gothic" w:hAnsi="Century Gothic" w:cs="Arial"/>
                <w:sz w:val="16"/>
                <w:szCs w:val="16"/>
              </w:rPr>
            </w:pP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0E07" w:rsidRPr="00E80E07" w:rsidRDefault="00E80E07" w:rsidP="00E80E07">
            <w:pPr>
              <w:spacing w:line="360" w:lineRule="auto"/>
              <w:rPr>
                <w:rFonts w:ascii="Century Gothic" w:hAnsi="Century Gothic" w:cs="Arial"/>
                <w:color w:val="000000"/>
                <w:sz w:val="16"/>
                <w:szCs w:val="16"/>
              </w:rPr>
            </w:pPr>
            <w:r w:rsidRPr="00E80E07">
              <w:rPr>
                <w:rFonts w:ascii="Century Gothic" w:hAnsi="Century Gothic" w:cs="Arial"/>
                <w:color w:val="000000"/>
                <w:sz w:val="16"/>
                <w:szCs w:val="16"/>
              </w:rPr>
              <w:t>Materiały informacyjne na temat oferowanego sprzętu w języku polskim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0E07" w:rsidRPr="00E80E07" w:rsidRDefault="00E80E07" w:rsidP="00E80E07">
            <w:pPr>
              <w:spacing w:line="360" w:lineRule="auto"/>
              <w:jc w:val="center"/>
              <w:rPr>
                <w:rFonts w:ascii="Century Gothic" w:hAnsi="Century Gothic" w:cs="Arial"/>
                <w:color w:val="000000"/>
                <w:sz w:val="16"/>
                <w:szCs w:val="16"/>
              </w:rPr>
            </w:pPr>
            <w:r w:rsidRPr="00E80E07">
              <w:rPr>
                <w:rFonts w:ascii="Century Gothic" w:hAnsi="Century Gothic" w:cs="Arial"/>
                <w:color w:val="000000"/>
                <w:sz w:val="16"/>
                <w:szCs w:val="16"/>
              </w:rPr>
              <w:t>Tak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0E07" w:rsidRPr="00E80E07" w:rsidRDefault="00E80E07" w:rsidP="00E80E07">
            <w:pPr>
              <w:spacing w:line="360" w:lineRule="auto"/>
              <w:rPr>
                <w:rFonts w:ascii="Century Gothic" w:hAnsi="Century Gothic" w:cs="Arial"/>
                <w:color w:val="000000"/>
                <w:sz w:val="16"/>
                <w:szCs w:val="16"/>
              </w:rPr>
            </w:pPr>
            <w:r w:rsidRPr="00E80E07">
              <w:rPr>
                <w:rFonts w:ascii="Century Gothic" w:hAnsi="Century Gothic" w:cs="Arial"/>
                <w:color w:val="000000"/>
                <w:sz w:val="16"/>
                <w:szCs w:val="16"/>
              </w:rPr>
              <w:t> </w:t>
            </w:r>
          </w:p>
        </w:tc>
      </w:tr>
      <w:tr w:rsidR="00E80E07" w:rsidRPr="00E80E07" w:rsidTr="00161EDD">
        <w:trPr>
          <w:trHeight w:val="285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0E07" w:rsidRPr="00E80E07" w:rsidRDefault="00E80E07" w:rsidP="00E80E07">
            <w:pPr>
              <w:pStyle w:val="Akapitzlist"/>
              <w:numPr>
                <w:ilvl w:val="0"/>
                <w:numId w:val="2"/>
              </w:numPr>
              <w:spacing w:after="0" w:line="360" w:lineRule="auto"/>
              <w:rPr>
                <w:rFonts w:ascii="Century Gothic" w:hAnsi="Century Gothic" w:cs="Arial"/>
                <w:sz w:val="16"/>
                <w:szCs w:val="16"/>
              </w:rPr>
            </w:pP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80E07" w:rsidRPr="00E80E07" w:rsidRDefault="00E80E07" w:rsidP="00E80E07">
            <w:pPr>
              <w:spacing w:line="360" w:lineRule="auto"/>
              <w:rPr>
                <w:rFonts w:ascii="Century Gothic" w:hAnsi="Century Gothic" w:cs="Arial"/>
                <w:color w:val="000000"/>
                <w:sz w:val="16"/>
                <w:szCs w:val="16"/>
              </w:rPr>
            </w:pPr>
            <w:r w:rsidRPr="00E80E07">
              <w:rPr>
                <w:rFonts w:ascii="Century Gothic" w:hAnsi="Century Gothic" w:cs="Arial"/>
                <w:color w:val="000000"/>
                <w:sz w:val="16"/>
                <w:szCs w:val="16"/>
              </w:rPr>
              <w:t>Instrukcja do sprzętu w języku polskim (wraz z dostawą przedmiotu postępowania)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0E07" w:rsidRPr="00E80E07" w:rsidRDefault="00E80E07" w:rsidP="00E80E07">
            <w:pPr>
              <w:spacing w:line="360" w:lineRule="auto"/>
              <w:jc w:val="center"/>
              <w:rPr>
                <w:rFonts w:ascii="Century Gothic" w:hAnsi="Century Gothic" w:cs="Arial"/>
                <w:color w:val="000000"/>
                <w:sz w:val="16"/>
                <w:szCs w:val="16"/>
              </w:rPr>
            </w:pPr>
            <w:r w:rsidRPr="00E80E07">
              <w:rPr>
                <w:rFonts w:ascii="Century Gothic" w:hAnsi="Century Gothic" w:cs="Arial"/>
                <w:color w:val="000000"/>
                <w:sz w:val="16"/>
                <w:szCs w:val="16"/>
              </w:rPr>
              <w:t>Tak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0E07" w:rsidRPr="00E80E07" w:rsidRDefault="00E80E07" w:rsidP="00E80E07">
            <w:pPr>
              <w:spacing w:line="360" w:lineRule="auto"/>
              <w:rPr>
                <w:rFonts w:ascii="Century Gothic" w:hAnsi="Century Gothic" w:cs="Arial"/>
                <w:color w:val="000000"/>
                <w:sz w:val="16"/>
                <w:szCs w:val="16"/>
              </w:rPr>
            </w:pPr>
            <w:r w:rsidRPr="00E80E07">
              <w:rPr>
                <w:rFonts w:ascii="Century Gothic" w:hAnsi="Century Gothic" w:cs="Arial"/>
                <w:color w:val="000000"/>
                <w:sz w:val="16"/>
                <w:szCs w:val="16"/>
              </w:rPr>
              <w:t> </w:t>
            </w:r>
          </w:p>
        </w:tc>
      </w:tr>
      <w:tr w:rsidR="00E80E07" w:rsidRPr="00E80E07" w:rsidTr="00161EDD">
        <w:trPr>
          <w:trHeight w:val="488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0E07" w:rsidRPr="00E80E07" w:rsidRDefault="00E80E07" w:rsidP="00E80E07">
            <w:pPr>
              <w:pStyle w:val="Akapitzlist"/>
              <w:numPr>
                <w:ilvl w:val="0"/>
                <w:numId w:val="2"/>
              </w:numPr>
              <w:spacing w:after="0" w:line="360" w:lineRule="auto"/>
              <w:rPr>
                <w:rFonts w:ascii="Century Gothic" w:hAnsi="Century Gothic" w:cs="Arial"/>
                <w:sz w:val="16"/>
                <w:szCs w:val="16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0E07" w:rsidRPr="00E80E07" w:rsidRDefault="00E80E07" w:rsidP="00E80E07">
            <w:pPr>
              <w:spacing w:line="360" w:lineRule="auto"/>
              <w:rPr>
                <w:rFonts w:ascii="Century Gothic" w:hAnsi="Century Gothic" w:cs="Arial"/>
                <w:color w:val="000000"/>
                <w:sz w:val="16"/>
                <w:szCs w:val="16"/>
              </w:rPr>
            </w:pPr>
            <w:r w:rsidRPr="00E80E07">
              <w:rPr>
                <w:rFonts w:ascii="Century Gothic" w:hAnsi="Century Gothic" w:cs="Arial"/>
                <w:color w:val="000000"/>
                <w:sz w:val="16"/>
                <w:szCs w:val="16"/>
              </w:rPr>
              <w:t xml:space="preserve">Termin realizacji dostawy: maksymalnie </w:t>
            </w:r>
            <w:r w:rsidR="00447E1A">
              <w:rPr>
                <w:rFonts w:ascii="Century Gothic" w:hAnsi="Century Gothic" w:cs="Arial"/>
                <w:color w:val="000000"/>
                <w:sz w:val="16"/>
                <w:szCs w:val="16"/>
              </w:rPr>
              <w:t>4 tygodnie</w:t>
            </w:r>
            <w:r w:rsidRPr="00E80E07">
              <w:rPr>
                <w:rFonts w:ascii="Century Gothic" w:hAnsi="Century Gothic" w:cs="Arial"/>
                <w:color w:val="000000"/>
                <w:sz w:val="16"/>
                <w:szCs w:val="16"/>
              </w:rPr>
              <w:t xml:space="preserve"> od dnia zawarcia umowy. 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0E07" w:rsidRPr="00E80E07" w:rsidRDefault="00E80E07" w:rsidP="00E80E07">
            <w:pPr>
              <w:spacing w:line="360" w:lineRule="auto"/>
              <w:jc w:val="center"/>
              <w:rPr>
                <w:rFonts w:ascii="Century Gothic" w:hAnsi="Century Gothic" w:cs="Arial"/>
                <w:color w:val="000000"/>
                <w:sz w:val="16"/>
                <w:szCs w:val="16"/>
              </w:rPr>
            </w:pPr>
            <w:r w:rsidRPr="00E80E07">
              <w:rPr>
                <w:rFonts w:ascii="Century Gothic" w:hAnsi="Century Gothic" w:cs="Arial"/>
                <w:color w:val="000000"/>
                <w:sz w:val="16"/>
                <w:szCs w:val="16"/>
              </w:rPr>
              <w:t>Tak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0E07" w:rsidRPr="00E80E07" w:rsidRDefault="00E80E07" w:rsidP="00E80E07">
            <w:pPr>
              <w:spacing w:line="360" w:lineRule="auto"/>
              <w:rPr>
                <w:rFonts w:ascii="Century Gothic" w:hAnsi="Century Gothic" w:cs="Arial"/>
                <w:color w:val="000000"/>
                <w:sz w:val="16"/>
                <w:szCs w:val="16"/>
              </w:rPr>
            </w:pPr>
            <w:r w:rsidRPr="00E80E07">
              <w:rPr>
                <w:rFonts w:ascii="Century Gothic" w:hAnsi="Century Gothic" w:cs="Arial"/>
                <w:color w:val="000000"/>
                <w:sz w:val="16"/>
                <w:szCs w:val="16"/>
              </w:rPr>
              <w:t> </w:t>
            </w:r>
          </w:p>
        </w:tc>
      </w:tr>
      <w:tr w:rsidR="00161EDD" w:rsidRPr="00E80E07" w:rsidTr="00161EDD">
        <w:trPr>
          <w:trHeight w:val="488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1EDD" w:rsidRPr="00E80E07" w:rsidRDefault="00161EDD" w:rsidP="00E80E07">
            <w:pPr>
              <w:pStyle w:val="Akapitzlist"/>
              <w:numPr>
                <w:ilvl w:val="0"/>
                <w:numId w:val="2"/>
              </w:numPr>
              <w:spacing w:after="0" w:line="360" w:lineRule="auto"/>
              <w:rPr>
                <w:rFonts w:ascii="Century Gothic" w:hAnsi="Century Gothic" w:cs="Arial"/>
                <w:sz w:val="16"/>
                <w:szCs w:val="16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61EDD" w:rsidRPr="00E80E07" w:rsidRDefault="00161EDD" w:rsidP="00E80E07">
            <w:pPr>
              <w:spacing w:line="360" w:lineRule="auto"/>
              <w:rPr>
                <w:rFonts w:ascii="Century Gothic" w:hAnsi="Century Gothic" w:cs="Arial"/>
                <w:color w:val="000000"/>
                <w:sz w:val="16"/>
                <w:szCs w:val="16"/>
              </w:rPr>
            </w:pPr>
            <w:r w:rsidRPr="00FE11A0">
              <w:rPr>
                <w:rFonts w:ascii="Century Gothic" w:hAnsi="Century Gothic" w:cs="Arial"/>
                <w:color w:val="000000"/>
                <w:sz w:val="16"/>
                <w:szCs w:val="16"/>
              </w:rPr>
              <w:t>Oferowan</w:t>
            </w:r>
            <w:r>
              <w:rPr>
                <w:rFonts w:ascii="Century Gothic" w:hAnsi="Century Gothic" w:cs="Arial"/>
                <w:color w:val="000000"/>
                <w:sz w:val="16"/>
                <w:szCs w:val="16"/>
              </w:rPr>
              <w:t xml:space="preserve">e urządzenia i wyposażenie medyczne </w:t>
            </w:r>
            <w:r w:rsidRPr="00FE11A0">
              <w:rPr>
                <w:rFonts w:ascii="Century Gothic" w:hAnsi="Century Gothic" w:cs="Arial"/>
                <w:color w:val="000000"/>
                <w:sz w:val="16"/>
                <w:szCs w:val="16"/>
              </w:rPr>
              <w:t>muszą być zgodne z mającymi do nich zastosowanie przepisami rozporządzenia Parlamentu Europejskiego i Rady (UE) 2017/745, z uwzględnieniem obowiązujących przepisów przejściowych, oraz ustawy z dnia 7 kwietnia 2022 r. o wyrobach medycznych, a także muszą być legalnie wprowadzone do obrotu lub do używania na terytorium Rzeczypospolitej Polskiej.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61EDD" w:rsidRPr="00E80E07" w:rsidRDefault="00161EDD" w:rsidP="00E80E07">
            <w:pPr>
              <w:spacing w:line="360" w:lineRule="auto"/>
              <w:jc w:val="center"/>
              <w:rPr>
                <w:rFonts w:ascii="Century Gothic" w:hAnsi="Century Gothic" w:cs="Arial"/>
                <w:color w:val="000000"/>
                <w:sz w:val="16"/>
                <w:szCs w:val="16"/>
              </w:rPr>
            </w:pPr>
            <w:r>
              <w:rPr>
                <w:rFonts w:ascii="Century Gothic" w:hAnsi="Century Gothic" w:cs="Arial"/>
                <w:color w:val="000000"/>
                <w:sz w:val="16"/>
                <w:szCs w:val="16"/>
              </w:rPr>
              <w:t>Tak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61EDD" w:rsidRPr="00E80E07" w:rsidRDefault="00161EDD" w:rsidP="00E80E07">
            <w:pPr>
              <w:spacing w:line="360" w:lineRule="auto"/>
              <w:rPr>
                <w:rFonts w:ascii="Century Gothic" w:hAnsi="Century Gothic" w:cs="Arial"/>
                <w:color w:val="000000"/>
                <w:sz w:val="16"/>
                <w:szCs w:val="16"/>
              </w:rPr>
            </w:pPr>
          </w:p>
        </w:tc>
      </w:tr>
    </w:tbl>
    <w:p w:rsidR="00822988" w:rsidRPr="00E80E07" w:rsidRDefault="00822988" w:rsidP="00E80E07">
      <w:pPr>
        <w:pStyle w:val="isselectedend"/>
        <w:spacing w:line="360" w:lineRule="auto"/>
        <w:rPr>
          <w:rFonts w:ascii="Century Gothic" w:hAnsi="Century Gothic"/>
          <w:sz w:val="16"/>
          <w:szCs w:val="16"/>
        </w:rPr>
      </w:pPr>
      <w:r w:rsidRPr="00E80E07">
        <w:rPr>
          <w:rStyle w:val="Pogrubienie"/>
          <w:rFonts w:ascii="Century Gothic" w:hAnsi="Century Gothic"/>
          <w:sz w:val="16"/>
          <w:szCs w:val="16"/>
        </w:rPr>
        <w:t>Wymagania ogólne dotyczące kompatybilności</w:t>
      </w:r>
    </w:p>
    <w:p w:rsidR="00822988" w:rsidRPr="00E80E07" w:rsidRDefault="00822988" w:rsidP="00447E1A">
      <w:pPr>
        <w:pStyle w:val="isselectedend"/>
        <w:spacing w:line="360" w:lineRule="auto"/>
        <w:jc w:val="both"/>
        <w:rPr>
          <w:rFonts w:ascii="Century Gothic" w:hAnsi="Century Gothic"/>
          <w:sz w:val="16"/>
          <w:szCs w:val="16"/>
        </w:rPr>
      </w:pPr>
      <w:r w:rsidRPr="00E80E07">
        <w:rPr>
          <w:rFonts w:ascii="Century Gothic" w:hAnsi="Century Gothic"/>
          <w:sz w:val="16"/>
          <w:szCs w:val="16"/>
        </w:rPr>
        <w:t xml:space="preserve">Oferowane elementy muszą być w pełni kompatybilne mechanicznie, funkcjonalnie i użytkowo z posiadanym przez Zamawiającego systemem </w:t>
      </w:r>
      <w:proofErr w:type="spellStart"/>
      <w:r w:rsidRPr="00E80E07">
        <w:rPr>
          <w:rFonts w:ascii="Century Gothic" w:hAnsi="Century Gothic"/>
          <w:sz w:val="16"/>
          <w:szCs w:val="16"/>
        </w:rPr>
        <w:t>resektoskopowym</w:t>
      </w:r>
      <w:proofErr w:type="spellEnd"/>
      <w:r w:rsidRPr="00E80E07">
        <w:rPr>
          <w:rFonts w:ascii="Century Gothic" w:hAnsi="Century Gothic"/>
          <w:sz w:val="16"/>
          <w:szCs w:val="16"/>
        </w:rPr>
        <w:t xml:space="preserve"> firmy Olympus, w tym z posiadanymi płaszczami, elementami pracującymi, optykami oraz pozostałym wyposażeniem współpracującym.</w:t>
      </w:r>
    </w:p>
    <w:p w:rsidR="00822988" w:rsidRPr="00E80E07" w:rsidRDefault="00822988" w:rsidP="00447E1A">
      <w:pPr>
        <w:pStyle w:val="isselectedend"/>
        <w:spacing w:line="360" w:lineRule="auto"/>
        <w:jc w:val="both"/>
        <w:rPr>
          <w:rFonts w:ascii="Century Gothic" w:hAnsi="Century Gothic"/>
          <w:sz w:val="16"/>
          <w:szCs w:val="16"/>
        </w:rPr>
      </w:pPr>
      <w:r w:rsidRPr="00E80E07">
        <w:rPr>
          <w:rFonts w:ascii="Century Gothic" w:hAnsi="Century Gothic"/>
          <w:sz w:val="16"/>
          <w:szCs w:val="16"/>
        </w:rPr>
        <w:lastRenderedPageBreak/>
        <w:t>Wskazanie nazwy producenta Olympus służy wyłącznie jednoznacznej identyfikacji systemu i wyposażenia będącego obecnie w posiadaniu Zamawiającego, z którym oferowane elementy mają współpracować, i nie stanowi wymagania zaoferowania wyrobów wyprodukowanych przez firmę Olympus.</w:t>
      </w:r>
    </w:p>
    <w:p w:rsidR="00822988" w:rsidRPr="00E80E07" w:rsidRDefault="00822988" w:rsidP="00447E1A">
      <w:pPr>
        <w:pStyle w:val="isselectedend"/>
        <w:spacing w:line="360" w:lineRule="auto"/>
        <w:jc w:val="both"/>
        <w:rPr>
          <w:rFonts w:ascii="Century Gothic" w:hAnsi="Century Gothic"/>
          <w:sz w:val="16"/>
          <w:szCs w:val="16"/>
        </w:rPr>
      </w:pPr>
      <w:r w:rsidRPr="00E80E07">
        <w:rPr>
          <w:rFonts w:ascii="Century Gothic" w:hAnsi="Century Gothic"/>
          <w:sz w:val="16"/>
          <w:szCs w:val="16"/>
        </w:rPr>
        <w:t>Kompatybilność musi zapewniać prawidłowe, bezpieczne i zgodne z przeznaczeniem użytkowanie oferowanych elementów z posiadanym przez Zamawiającego wyposażeniem</w:t>
      </w:r>
      <w:r w:rsidR="00447E1A">
        <w:rPr>
          <w:rFonts w:ascii="Century Gothic" w:hAnsi="Century Gothic"/>
          <w:sz w:val="16"/>
          <w:szCs w:val="16"/>
        </w:rPr>
        <w:t>.</w:t>
      </w:r>
    </w:p>
    <w:p w:rsidR="00822988" w:rsidRPr="00E80E07" w:rsidRDefault="00822988" w:rsidP="00447E1A">
      <w:pPr>
        <w:pStyle w:val="NormalnyWeb"/>
        <w:spacing w:line="360" w:lineRule="auto"/>
        <w:jc w:val="both"/>
        <w:rPr>
          <w:rFonts w:ascii="Century Gothic" w:hAnsi="Century Gothic"/>
          <w:sz w:val="16"/>
          <w:szCs w:val="16"/>
        </w:rPr>
      </w:pPr>
      <w:r w:rsidRPr="00E80E07">
        <w:rPr>
          <w:rFonts w:ascii="Century Gothic" w:hAnsi="Century Gothic"/>
          <w:sz w:val="16"/>
          <w:szCs w:val="16"/>
        </w:rPr>
        <w:t>Wykonawca ponosi odpowiedzialność za zapewnienie pełnej kompatybilności oferowanych elementów z posiadanym przez Zamawiającego systemem. Na potwierdzenie kompatybilności Wykonawca zobowiązany jest przedstawić dokumentację techniczną, instrukcję używania, kartę katalogową, dokument producenta oferowanego wyrobu lub inny równoważny dokument, z którego jednoznacznie wynika możliwość prawidłowej współpracy oferowanego elementu z posiadanym przez Zamawiającego systemem.</w:t>
      </w:r>
    </w:p>
    <w:p w:rsidR="00E4606B" w:rsidRPr="00E80E07" w:rsidRDefault="00E4606B" w:rsidP="00E80E07">
      <w:pPr>
        <w:spacing w:line="360" w:lineRule="auto"/>
        <w:rPr>
          <w:rFonts w:ascii="Century Gothic" w:hAnsi="Century Gothic"/>
          <w:sz w:val="16"/>
          <w:szCs w:val="16"/>
        </w:rPr>
      </w:pPr>
    </w:p>
    <w:sectPr w:rsidR="00E4606B" w:rsidRPr="00E80E0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entury Gothic">
    <w:panose1 w:val="020B0502020202020204"/>
    <w:charset w:val="EE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F722706"/>
    <w:multiLevelType w:val="multilevel"/>
    <w:tmpl w:val="6532BE34"/>
    <w:lvl w:ilvl="0">
      <w:start w:val="13"/>
      <w:numFmt w:val="decimal"/>
      <w:lvlText w:val="%1."/>
      <w:lvlJc w:val="left"/>
      <w:pPr>
        <w:ind w:left="644" w:hanging="360"/>
      </w:pPr>
      <w:rPr>
        <w:rFonts w:hint="default"/>
        <w:sz w:val="18"/>
        <w:szCs w:val="18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" w15:restartNumberingAfterBreak="0">
    <w:nsid w:val="59CA5CE7"/>
    <w:multiLevelType w:val="hybridMultilevel"/>
    <w:tmpl w:val="C212A23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22988"/>
    <w:rsid w:val="00161EDD"/>
    <w:rsid w:val="002D345D"/>
    <w:rsid w:val="00447E1A"/>
    <w:rsid w:val="006A5521"/>
    <w:rsid w:val="008214F7"/>
    <w:rsid w:val="00822988"/>
    <w:rsid w:val="009039C1"/>
    <w:rsid w:val="009B3959"/>
    <w:rsid w:val="00AA620A"/>
    <w:rsid w:val="00B82581"/>
    <w:rsid w:val="00BC3671"/>
    <w:rsid w:val="00E31956"/>
    <w:rsid w:val="00E4606B"/>
    <w:rsid w:val="00E80E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32764EA-02E7-47B0-9464-A5C85485F3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82298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isselectedend">
    <w:name w:val="isselectedend"/>
    <w:basedOn w:val="Normalny"/>
    <w:rsid w:val="0082298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822988"/>
    <w:rPr>
      <w:b/>
      <w:bCs/>
    </w:rPr>
  </w:style>
  <w:style w:type="paragraph" w:styleId="NormalnyWeb">
    <w:name w:val="Normal (Web)"/>
    <w:basedOn w:val="Normalny"/>
    <w:uiPriority w:val="99"/>
    <w:semiHidden/>
    <w:unhideWhenUsed/>
    <w:rsid w:val="0082298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Akapitzlist">
    <w:name w:val="List Paragraph"/>
    <w:aliases w:val="L1,Numerowanie,2 heading,A_wyliczenie,K-P_odwolanie,Akapit z listą5,maz_wyliczenie,opis dzialania,sw tekst,Adresat stanowisko,Akapit z listą BS,Tabela,lp1,Preambuła,Bulleted list,Odstavec,Podsis rysunku,normalny tekst,List Paragraph"/>
    <w:basedOn w:val="Normalny"/>
    <w:link w:val="AkapitzlistZnak"/>
    <w:uiPriority w:val="34"/>
    <w:qFormat/>
    <w:rsid w:val="00E80E07"/>
    <w:pPr>
      <w:ind w:left="720"/>
      <w:contextualSpacing/>
    </w:pPr>
  </w:style>
  <w:style w:type="character" w:customStyle="1" w:styleId="AkapitzlistZnak">
    <w:name w:val="Akapit z listą Znak"/>
    <w:aliases w:val="L1 Znak,Numerowanie Znak,2 heading Znak,A_wyliczenie Znak,K-P_odwolanie Znak,Akapit z listą5 Znak,maz_wyliczenie Znak,opis dzialania Znak,sw tekst Znak,Adresat stanowisko Znak,Akapit z listą BS Znak,Tabela Znak,lp1 Znak,Odstavec Znak"/>
    <w:link w:val="Akapitzlist"/>
    <w:uiPriority w:val="34"/>
    <w:qFormat/>
    <w:locked/>
    <w:rsid w:val="00E80E0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93263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034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936</Words>
  <Characters>5616</Characters>
  <Application>Microsoft Office Word</Application>
  <DocSecurity>0</DocSecurity>
  <Lines>46</Lines>
  <Paragraphs>13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Krzysztof Garczarek</dc:creator>
  <cp:keywords/>
  <dc:description/>
  <cp:lastModifiedBy>Małgorzata Szaj</cp:lastModifiedBy>
  <cp:revision>6</cp:revision>
  <dcterms:created xsi:type="dcterms:W3CDTF">2026-08-28T09:05:00Z</dcterms:created>
  <dcterms:modified xsi:type="dcterms:W3CDTF">2026-09-17T06:15:00Z</dcterms:modified>
</cp:coreProperties>
</file>