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85088" w14:textId="45693803" w:rsidR="00984354" w:rsidRPr="00302191" w:rsidRDefault="00302191" w:rsidP="00302191">
      <w:pPr>
        <w:spacing w:after="0" w:line="360" w:lineRule="auto"/>
        <w:ind w:left="142"/>
        <w:jc w:val="right"/>
        <w:rPr>
          <w:rFonts w:ascii="Century Gothic" w:hAnsi="Century Gothic" w:cstheme="minorHAnsi"/>
          <w:b/>
          <w:color w:val="000000"/>
          <w:sz w:val="16"/>
          <w:szCs w:val="16"/>
          <w:lang w:eastAsia="ar-SA"/>
        </w:rPr>
      </w:pPr>
      <w:r w:rsidRPr="00302191">
        <w:rPr>
          <w:rFonts w:ascii="Century Gothic" w:hAnsi="Century Gothic" w:cstheme="minorHAnsi"/>
          <w:b/>
          <w:color w:val="000000"/>
          <w:sz w:val="16"/>
          <w:szCs w:val="16"/>
          <w:lang w:eastAsia="ar-SA"/>
        </w:rPr>
        <w:t>Załącznik nr 1</w:t>
      </w:r>
    </w:p>
    <w:p w14:paraId="2F46470D" w14:textId="77777777" w:rsidR="00984354" w:rsidRPr="004B526C" w:rsidRDefault="00984354" w:rsidP="004B526C">
      <w:pPr>
        <w:spacing w:after="0" w:line="360" w:lineRule="auto"/>
        <w:ind w:left="142"/>
        <w:jc w:val="center"/>
        <w:rPr>
          <w:rFonts w:ascii="Century Gothic" w:hAnsi="Century Gothic" w:cstheme="minorHAnsi"/>
          <w:b/>
          <w:color w:val="000000"/>
          <w:sz w:val="16"/>
          <w:szCs w:val="16"/>
          <w:u w:val="single"/>
          <w:lang w:eastAsia="ar-SA"/>
        </w:rPr>
      </w:pPr>
    </w:p>
    <w:p w14:paraId="36209444" w14:textId="77777777" w:rsidR="009B7033" w:rsidRPr="004B526C" w:rsidRDefault="009B7033" w:rsidP="004B526C">
      <w:pPr>
        <w:spacing w:after="0" w:line="360" w:lineRule="auto"/>
        <w:ind w:left="142"/>
        <w:rPr>
          <w:rFonts w:ascii="Century Gothic" w:hAnsi="Century Gothic" w:cstheme="minorHAnsi"/>
          <w:b/>
          <w:color w:val="000000"/>
          <w:sz w:val="16"/>
          <w:szCs w:val="16"/>
          <w:u w:val="single"/>
          <w:lang w:eastAsia="ar-SA"/>
        </w:rPr>
      </w:pPr>
    </w:p>
    <w:p w14:paraId="6926008E" w14:textId="77777777" w:rsidR="004B526C" w:rsidRPr="004B526C" w:rsidRDefault="004B526C" w:rsidP="004B526C">
      <w:pPr>
        <w:spacing w:after="0" w:line="360" w:lineRule="auto"/>
        <w:jc w:val="center"/>
        <w:rPr>
          <w:rFonts w:ascii="Century Gothic" w:eastAsia="Times New Roman" w:hAnsi="Century Gothic" w:cstheme="minorHAnsi"/>
          <w:b/>
          <w:sz w:val="16"/>
          <w:szCs w:val="16"/>
        </w:rPr>
      </w:pPr>
      <w:r w:rsidRPr="004B526C">
        <w:rPr>
          <w:rFonts w:ascii="Century Gothic" w:eastAsia="Times New Roman" w:hAnsi="Century Gothic" w:cstheme="minorHAnsi"/>
          <w:b/>
          <w:sz w:val="16"/>
          <w:szCs w:val="16"/>
        </w:rPr>
        <w:t>OPIS PRZEDMIOTU ZAMÓWNIENIA</w:t>
      </w:r>
    </w:p>
    <w:p w14:paraId="578D047A" w14:textId="77777777" w:rsidR="004B526C" w:rsidRPr="004B526C" w:rsidRDefault="004B526C" w:rsidP="004B526C">
      <w:pPr>
        <w:spacing w:after="0" w:line="360" w:lineRule="auto"/>
        <w:ind w:left="2126" w:hanging="2126"/>
        <w:rPr>
          <w:rFonts w:ascii="Century Gothic" w:hAnsi="Century Gothic" w:cstheme="minorHAnsi"/>
          <w:b/>
          <w:sz w:val="16"/>
          <w:szCs w:val="16"/>
        </w:rPr>
      </w:pPr>
    </w:p>
    <w:p w14:paraId="0B228583" w14:textId="1E301274" w:rsidR="00984354" w:rsidRPr="004B526C" w:rsidRDefault="004B526C" w:rsidP="004B526C">
      <w:pPr>
        <w:spacing w:after="0" w:line="360" w:lineRule="auto"/>
        <w:ind w:left="2126" w:hanging="2126"/>
        <w:rPr>
          <w:rFonts w:ascii="Century Gothic" w:hAnsi="Century Gothic" w:cstheme="minorHAnsi"/>
          <w:b/>
          <w:color w:val="000000"/>
          <w:sz w:val="16"/>
          <w:szCs w:val="16"/>
        </w:rPr>
      </w:pPr>
      <w:r w:rsidRPr="004B526C">
        <w:rPr>
          <w:rFonts w:ascii="Century Gothic" w:hAnsi="Century Gothic" w:cstheme="minorHAnsi"/>
          <w:b/>
          <w:sz w:val="16"/>
          <w:szCs w:val="16"/>
        </w:rPr>
        <w:t>Z</w:t>
      </w:r>
      <w:r w:rsidR="00437D63" w:rsidRPr="004B526C">
        <w:rPr>
          <w:rFonts w:ascii="Century Gothic" w:hAnsi="Century Gothic" w:cstheme="minorHAnsi"/>
          <w:b/>
          <w:sz w:val="16"/>
          <w:szCs w:val="16"/>
        </w:rPr>
        <w:t xml:space="preserve">estaw do </w:t>
      </w:r>
      <w:r w:rsidR="0099748B">
        <w:rPr>
          <w:rFonts w:ascii="Century Gothic" w:hAnsi="Century Gothic" w:cstheme="minorHAnsi"/>
          <w:b/>
          <w:sz w:val="16"/>
          <w:szCs w:val="16"/>
        </w:rPr>
        <w:t>l</w:t>
      </w:r>
      <w:r w:rsidR="00437D63" w:rsidRPr="004B526C">
        <w:rPr>
          <w:rFonts w:ascii="Century Gothic" w:hAnsi="Century Gothic" w:cstheme="minorHAnsi"/>
          <w:b/>
          <w:sz w:val="16"/>
          <w:szCs w:val="16"/>
        </w:rPr>
        <w:t>itotrypsji układu moczowego</w:t>
      </w:r>
    </w:p>
    <w:p w14:paraId="4668AE62" w14:textId="77777777" w:rsidR="00984354" w:rsidRPr="004B526C" w:rsidRDefault="00984354" w:rsidP="004B526C">
      <w:pPr>
        <w:spacing w:after="0" w:line="360" w:lineRule="auto"/>
        <w:ind w:left="2126" w:hanging="2126"/>
        <w:jc w:val="both"/>
        <w:rPr>
          <w:rFonts w:ascii="Century Gothic" w:hAnsi="Century Gothic" w:cstheme="minorHAnsi"/>
          <w:b/>
          <w:color w:val="000000"/>
          <w:sz w:val="16"/>
          <w:szCs w:val="16"/>
          <w:lang w:eastAsia="ar-SA"/>
        </w:rPr>
      </w:pPr>
    </w:p>
    <w:p w14:paraId="3C631649" w14:textId="77777777" w:rsidR="00984354" w:rsidRPr="004B526C" w:rsidRDefault="00984354" w:rsidP="004B526C">
      <w:pPr>
        <w:spacing w:after="0" w:line="360" w:lineRule="auto"/>
        <w:rPr>
          <w:rFonts w:ascii="Century Gothic" w:hAnsi="Century Gothic" w:cstheme="minorHAnsi"/>
          <w:b/>
          <w:color w:val="000000"/>
          <w:sz w:val="16"/>
          <w:szCs w:val="16"/>
          <w:lang w:eastAsia="ar-SA"/>
        </w:rPr>
      </w:pPr>
    </w:p>
    <w:tbl>
      <w:tblPr>
        <w:tblW w:w="988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4394"/>
        <w:gridCol w:w="1337"/>
        <w:gridCol w:w="3482"/>
      </w:tblGrid>
      <w:tr w:rsidR="004B526C" w:rsidRPr="00506CB1" w14:paraId="0A88C820" w14:textId="77777777" w:rsidTr="004B526C">
        <w:trPr>
          <w:trHeight w:val="81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E4AC" w14:textId="77777777" w:rsidR="004B526C" w:rsidRPr="00506CB1" w:rsidRDefault="004B526C" w:rsidP="00BD42B4">
            <w:pPr>
              <w:pStyle w:val="Akapitzlist"/>
              <w:spacing w:line="360" w:lineRule="auto"/>
              <w:ind w:left="355"/>
              <w:rPr>
                <w:rFonts w:ascii="Century Gothic" w:hAnsi="Century Gothic" w:cs="Arial"/>
                <w:b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</w:rPr>
              <w:t>Lp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7885" w14:textId="77777777" w:rsidR="004B526C" w:rsidRPr="00506CB1" w:rsidRDefault="004B526C" w:rsidP="00BD42B4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Wymagania Zamawiającego (warunek)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5E95" w14:textId="77777777" w:rsidR="004B526C" w:rsidRPr="00506CB1" w:rsidRDefault="004B526C" w:rsidP="00BD42B4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 wymagan</w:t>
            </w:r>
            <w: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7E493" w14:textId="2A9C0E17" w:rsidR="004B526C" w:rsidRPr="00506CB1" w:rsidRDefault="004B526C" w:rsidP="004B526C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</w:t>
            </w:r>
            <w: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 xml:space="preserve"> ofertowany</w:t>
            </w: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/podać</w:t>
            </w:r>
          </w:p>
        </w:tc>
      </w:tr>
      <w:tr w:rsidR="004B526C" w:rsidRPr="004B526C" w14:paraId="651A6B05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2189" w14:textId="197267BD" w:rsidR="004B526C" w:rsidRPr="004B526C" w:rsidRDefault="004B526C" w:rsidP="004B526C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I.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6654" w14:textId="72464B98" w:rsidR="004B526C" w:rsidRPr="004B526C" w:rsidRDefault="004B526C" w:rsidP="004B526C">
            <w:pPr>
              <w:spacing w:line="360" w:lineRule="auto"/>
              <w:rPr>
                <w:rFonts w:ascii="Century Gothic" w:eastAsia="Calibri" w:hAnsi="Century Gothic" w:cstheme="minorHAnsi"/>
                <w:b/>
                <w:bCs/>
                <w:color w:val="FF0000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VIDEOPROCESOR – 2 Sztuki.</w:t>
            </w:r>
          </w:p>
        </w:tc>
      </w:tr>
      <w:tr w:rsidR="00A97609" w:rsidRPr="004B526C" w14:paraId="057561A0" w14:textId="77777777" w:rsidTr="00AD1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2D02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1A8" w14:textId="4B18D785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eastAsia="Times New Roman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94A7" w14:textId="1310E661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B6B7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AA0D89C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E940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188F" w14:textId="0A62E1A5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eastAsia="Times New Roman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1DC2" w14:textId="0E773895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666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2C35BC0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1C95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6B20" w14:textId="0EC2641B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eastAsia="Times New Roman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9327" w14:textId="52870738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01A1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A97609" w:rsidRPr="004B526C" w14:paraId="4E400806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C15D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D910" w14:textId="212CDE04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eastAsia="Times New Roman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powystawowy, w najnowszej wersji oprogramowania.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1134" w14:textId="514DFDCB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E24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178556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9C19" w14:textId="270AEE0C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3989" w14:textId="34D85722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Urządzenie w zwartej obudowie z</w:t>
            </w:r>
            <w:r w:rsidR="00CA38F0">
              <w:rPr>
                <w:rFonts w:ascii="Century Gothic" w:eastAsia="Times New Roman" w:hAnsi="Century Gothic" w:cstheme="minorHAnsi"/>
                <w:sz w:val="16"/>
                <w:szCs w:val="16"/>
              </w:rPr>
              <w:t>a</w:t>
            </w: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wierającej przetwornik obrazu, źródło światła i ekran.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F711" w14:textId="77777777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06CB" w14:textId="1FCE31A6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8E1993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684D" w14:textId="695AFF59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5625" w14:textId="496AE47E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Zintegrowane źródło światła LED o mocy minimum 30W.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B32B" w14:textId="7547EAD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376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F0BDB86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A749" w14:textId="6302F3FD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9C8" w14:textId="24CC9A08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Żywotność diody LED źródła światła min 10.000 godzin.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4BB0" w14:textId="48415305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667F" w14:textId="44537B28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0835E24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5ECC" w14:textId="03571804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9E03" w14:textId="583DD9BB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Sterownik wyposażony w min. 21 calowy ekran.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B420" w14:textId="58B0C3EE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2411" w14:textId="51A87CCE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9CED6A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38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8185" w14:textId="3F410288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B75D" w14:textId="57D6B6F2" w:rsidR="00A97609" w:rsidRPr="004B526C" w:rsidRDefault="00A97609" w:rsidP="00A97609">
            <w:pPr>
              <w:pStyle w:val="Styl"/>
              <w:spacing w:line="360" w:lineRule="auto"/>
              <w:jc w:val="both"/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Wyposażony w min. trzy różne wyjścia wideo.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41C7" w14:textId="536318D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44B7" w14:textId="7D30A6E0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7ABED5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AB04" w14:textId="3C0AF446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BD4D" w14:textId="63353DD9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Możliwość rejestrowania zdjęć oraz nagrywania filmów.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0EC2" w14:textId="77777777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15DF" w14:textId="4E7EEBDD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6A95C0C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222E" w14:textId="0B49E53E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4116" w14:textId="11B33A60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Wbudowany port USB 3.0.</w:t>
            </w:r>
            <w:r>
              <w:rPr>
                <w:rFonts w:ascii="Century Gothic" w:eastAsia="Times New Roman" w:hAnsi="Century Gothic" w:cstheme="minorHAnsi"/>
                <w:sz w:val="16"/>
                <w:szCs w:val="16"/>
              </w:rPr>
              <w:t xml:space="preserve"> </w:t>
            </w:r>
            <w:r w:rsidRPr="00A97609">
              <w:rPr>
                <w:rFonts w:ascii="Century Gothic" w:eastAsia="Times New Roman" w:hAnsi="Century Gothic" w:cstheme="minorHAnsi"/>
                <w:sz w:val="16"/>
                <w:szCs w:val="16"/>
              </w:rPr>
              <w:t>lub nowszy, zapewniający co najmniej równoważną funkcjonalność i przepustowość</w:t>
            </w:r>
            <w:r>
              <w:rPr>
                <w:rFonts w:ascii="Century Gothic" w:eastAsia="Times New Roman" w:hAnsi="Century Gothic" w:cstheme="minorHAnsi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C4EF" w14:textId="06BCBF16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B36E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EB0645D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81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20EE" w14:textId="2CEC3DC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541A" w14:textId="71708958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>Specjalny tryb pracy kamery pozwalający na wzmocnienie obrazu w celu zmniejszenia koloru krwi.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5D36" w14:textId="4D3D4CFE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AC73" w14:textId="762B6D4D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D89D77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81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8EDE" w14:textId="7E0A2B31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BF5B" w14:textId="0551F40D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FF517F">
              <w:rPr>
                <w:rFonts w:ascii="Century Gothic" w:hAnsi="Century Gothic" w:cstheme="minorHAnsi"/>
                <w:sz w:val="16"/>
                <w:szCs w:val="16"/>
              </w:rPr>
              <w:t>Waga urządzenia max 11 kg.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BE55" w14:textId="0B317C01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862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7D97C8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81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BC47" w14:textId="6727F055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BE19" w14:textId="059008A2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W zestawie </w:t>
            </w:r>
            <w:r w:rsidRPr="00FF517F">
              <w:rPr>
                <w:rFonts w:ascii="Century Gothic" w:hAnsi="Century Gothic" w:cstheme="minorHAnsi"/>
                <w:sz w:val="16"/>
                <w:szCs w:val="16"/>
              </w:rPr>
              <w:t xml:space="preserve">adapter do podłączenia </w:t>
            </w:r>
            <w:r w:rsidR="00FF517F" w:rsidRPr="00FF517F">
              <w:rPr>
                <w:rFonts w:ascii="Century Gothic" w:hAnsi="Century Gothic" w:cstheme="minorHAnsi"/>
                <w:sz w:val="16"/>
                <w:szCs w:val="16"/>
              </w:rPr>
              <w:t xml:space="preserve">ureterorenoskopu </w:t>
            </w:r>
            <w:r w:rsidRPr="00FF517F">
              <w:rPr>
                <w:rFonts w:ascii="Century Gothic" w:hAnsi="Century Gothic" w:cstheme="minorHAnsi"/>
                <w:sz w:val="16"/>
                <w:szCs w:val="16"/>
              </w:rPr>
              <w:t>giętkiego do dedykowanej jednostki sterującej oraz tester szczelności.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7171" w14:textId="4E6D701C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C3E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07688A0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81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7E83" w14:textId="023BDEB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439A" w14:textId="56E3540F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Urządzenie wyposażone w opcję odczytu i wyświetlania ciśnienia i temperatury z dedykowanych endoskopów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46E2" w14:textId="1AA9B468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211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BE51E8E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1256" w14:textId="235D8B6E" w:rsidR="00A97609" w:rsidRPr="004B526C" w:rsidRDefault="00A97609" w:rsidP="00A9760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II.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4942" w14:textId="743B7351" w:rsidR="00A97609" w:rsidRPr="004B526C" w:rsidRDefault="00A97609" w:rsidP="00A97609">
            <w:pPr>
              <w:spacing w:line="360" w:lineRule="auto"/>
              <w:rPr>
                <w:rFonts w:ascii="Century Gothic" w:eastAsia="Calibri" w:hAnsi="Century Gothic" w:cstheme="minorHAnsi"/>
                <w:b/>
                <w:bCs/>
                <w:color w:val="FF0000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CYFROWY URETERORENOSKOP GIĘTKI O OGRANICZONYM CZASIE PRACY – 3 Sztuki.</w:t>
            </w:r>
          </w:p>
        </w:tc>
      </w:tr>
      <w:tr w:rsidR="00A97609" w:rsidRPr="004B526C" w14:paraId="7630E799" w14:textId="77777777" w:rsidTr="003144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88C6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F7E3" w14:textId="3D0F2889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7EEE" w14:textId="0992EE2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4487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B6F0DDE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E2C0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B77F" w14:textId="64C82F74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2B26" w14:textId="6ED15FB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2A7F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3565C04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05A4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587D" w14:textId="7150C803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B39D" w14:textId="43161CA4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5FC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1251C70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CF8F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6D14" w14:textId="36CEE03A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60B8" w14:textId="6941ABA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57C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5AA37AB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DC30" w14:textId="6BC5C85B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1CE4" w14:textId="0132E7A5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</w:pPr>
            <w:r w:rsidRPr="00A97609">
              <w:rPr>
                <w:rFonts w:ascii="Century Gothic" w:hAnsi="Century Gothic" w:cstheme="minorHAnsi"/>
                <w:sz w:val="16"/>
                <w:szCs w:val="16"/>
              </w:rPr>
              <w:t>Deklarowany przez producenta łączny dopuszczony czas pracy endoskopu – minimum 21 godzin.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2F9E" w14:textId="497BCA2B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A39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1D2B7B8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641A" w14:textId="1DA43516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1024" w14:textId="56374049" w:rsidR="00A97609" w:rsidRPr="004B526C" w:rsidRDefault="00A97609" w:rsidP="00A97609">
            <w:pPr>
              <w:pStyle w:val="Styl"/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Długość robocza min. 670 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EEA0" w14:textId="1C42A646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36C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D3AC9D4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16CD" w14:textId="3F95415E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7185" w14:textId="20AA0989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zewnętrzna części roboczej max. 2,8 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B3E3" w14:textId="22847D1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EA9F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2F3B85E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4603" w14:textId="5BF98BB6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C905" w14:textId="363C9E84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zewnętrzna części dystalnej max. F 7,5.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75D2" w14:textId="3093244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CB30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5F3BED7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D66A" w14:textId="0F71B9C9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7D1F" w14:textId="4E9A0E4F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kanału roboczego max. Ø 1,2 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D539" w14:textId="3B3877A1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9FB5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32E1166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52B4" w14:textId="18F10061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7E0F" w14:textId="0723DD2C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Pole widzenia min. 110°.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E7E8" w14:textId="6B5C1A2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7CAF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32C045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1999" w14:textId="70A85118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BCE0" w14:textId="05E886C1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Głębia ostrości min. 2-50 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C359" w14:textId="45A0EA11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35B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2113B92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C17C" w14:textId="043BE6FB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B2" w14:textId="44863C35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Wygięcie części dystalnej min. 270° góra i min. 270° dół.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618D" w14:textId="4434320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439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9145EB2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6B93" w14:textId="0918D5F9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E8ED" w14:textId="6CC08987" w:rsidR="00A97609" w:rsidRPr="004B526C" w:rsidRDefault="00A97609" w:rsidP="00A97609">
            <w:pPr>
              <w:suppressAutoHyphens/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Możliwość sterylizacji endoskopu w sterylizacji plazmowej oraz EO.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B61F" w14:textId="59D07C16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ED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399758F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5030" w14:textId="71B0146A" w:rsidR="00A97609" w:rsidRPr="004B526C" w:rsidRDefault="00A97609" w:rsidP="00A9760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III.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2E36" w14:textId="35A841B9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KOSZ DO STERYLIZACJI URETERORENOSKOPU GIĘTKIEGO – 3 Sztuki.</w:t>
            </w:r>
          </w:p>
        </w:tc>
      </w:tr>
      <w:tr w:rsidR="00A97609" w:rsidRPr="004B526C" w14:paraId="37E6850A" w14:textId="77777777" w:rsidTr="00FB79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36E7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4855" w14:textId="653C623F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CE00" w14:textId="5891E4B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D02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12DA66D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9E8F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AA31" w14:textId="7000853D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F644" w14:textId="5F0474E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47B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D7A6A2B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14E6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A581" w14:textId="4906034F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198E" w14:textId="06B9C06D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58AB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510EF7A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C97E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A066" w14:textId="07D9C37E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051" w14:textId="6BD7CE9C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42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6179860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9B4F" w14:textId="4BED293F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ED8E" w14:textId="09935847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Stalowy, perforowany, wykonany z jednego arkusza stali o wymiarach wewnętrznych maksymalnych 538 x 251 x 62 (mm).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41D7" w14:textId="6CBF8337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CC9E" w14:textId="044D08B4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419A92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0EA0" w14:textId="64544561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FD13" w14:textId="13FE335C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Uchwyty składane po bokach dla łatwiejszego przenoszenia.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796C" w14:textId="2E20BC81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14EC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21CA354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ECE4" w14:textId="0FF67EDF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B38D" w14:textId="3E7EC4D1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Pokrywa zamykająca, z uchwytami na górze.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286C" w14:textId="38EC626D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AF5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417759B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A9A6" w14:textId="7E6DE250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2178" w14:textId="7CFD0F1E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Perforacja dna kosza i pokrywy max. 4mm.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BC1B" w14:textId="199EBA12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248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1277CEA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6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A1E3" w14:textId="589004D5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352B" w14:textId="32281E38" w:rsidR="00A97609" w:rsidRPr="004B526C" w:rsidRDefault="00A97609" w:rsidP="00A97609">
            <w:pPr>
              <w:spacing w:after="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Wyłożony matą sylikonową oraz wyposażony w pozycjonery sylikonowe z możliwością zmiany </w:t>
            </w:r>
            <w:r w:rsidRPr="004B526C">
              <w:rPr>
                <w:rFonts w:ascii="Century Gothic" w:hAnsi="Century Gothic" w:cstheme="minorHAnsi"/>
                <w:sz w:val="16"/>
                <w:szCs w:val="16"/>
              </w:rPr>
              <w:lastRenderedPageBreak/>
              <w:t>położenia, bez użycia narzędzi, umożliwiające bezpieczne zamontowanie endoskopów i narzędzi.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72D6" w14:textId="1D45C3A1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lastRenderedPageBreak/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48C4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5E9296B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2969" w14:textId="47198111" w:rsidR="00A97609" w:rsidRPr="004B526C" w:rsidRDefault="00A97609" w:rsidP="00A9760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IV.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8392" w14:textId="0EAD822A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STOJAK/WÓZEK DO VIDEOPROCESORA – 2 Sztuki.</w:t>
            </w:r>
          </w:p>
        </w:tc>
      </w:tr>
      <w:tr w:rsidR="00A97609" w:rsidRPr="004B526C" w14:paraId="34760814" w14:textId="77777777" w:rsidTr="003B6F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463C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42C9" w14:textId="60499B46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14CD" w14:textId="02D6B29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D90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1B97FB9F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C5C0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3277" w14:textId="018CE188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BF4B" w14:textId="14B4E02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85B4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6692C55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C334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5D76" w14:textId="7A06DB32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3ADA" w14:textId="7414075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A5E0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E43E4F5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AE4B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55ED" w14:textId="1342520B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4767" w14:textId="0501780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203F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558B93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7732" w14:textId="28163D44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71F6" w14:textId="4369E018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Kolumna stojaka wykonana ze stali kwasoodpornej gat. 0H18N9 o średnicy 38 mm</w:t>
            </w:r>
            <w:r w:rsidR="008B25A7">
              <w:rPr>
                <w:rFonts w:ascii="Century Gothic" w:hAnsi="Century Gothic" w:cstheme="minorHAnsi"/>
                <w:sz w:val="16"/>
                <w:szCs w:val="16"/>
              </w:rPr>
              <w:t xml:space="preserve"> +-10%</w:t>
            </w:r>
            <w:r w:rsidRPr="004B526C">
              <w:rPr>
                <w:rFonts w:ascii="Century Gothic" w:hAnsi="Century Gothic" w:cstheme="minorHAnsi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B811" w14:textId="4A376513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4BE1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4017CF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B7C9" w14:textId="7839240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8730" w14:textId="0E45077D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Wysokość od podłoża do uchwytu min. 1200 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2F4D" w14:textId="4EAF811D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885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F802692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309A" w14:textId="432827F0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5D1B" w14:textId="194F0C36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Uchwyt monitora przystosowany do monitora w </w:t>
            </w:r>
            <w:r w:rsidR="008B25A7" w:rsidRPr="004B526C">
              <w:rPr>
                <w:rFonts w:ascii="Century Gothic" w:hAnsi="Century Gothic" w:cstheme="minorHAnsi"/>
                <w:sz w:val="16"/>
                <w:szCs w:val="16"/>
              </w:rPr>
              <w:t>wymiarach</w:t>
            </w: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 od 17" do 27".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DADC" w14:textId="48D1534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DBC0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824E3AF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965E" w14:textId="769104B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5A21" w14:textId="3DF90556" w:rsidR="00A97609" w:rsidRPr="004B526C" w:rsidRDefault="00A97609" w:rsidP="00A97609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podstawy max. 650 mm.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96DA" w14:textId="7E8011E5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1492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57B46FC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8EAC" w14:textId="346EDB3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4383" w14:textId="1636B1E9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min. 5 kółek, minimum 2 z hamulcami.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C90F" w14:textId="11A8C0C8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47CD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E65F23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9A8F" w14:textId="1BDC94D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3BE4" w14:textId="4B53E99F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uchwyt do łatwego przestawiania.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486F" w14:textId="13D1C4A2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A36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14022E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CADC" w14:textId="7846B6FF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327C" w14:textId="089369C2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koszyk na akcesoria.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B3B5" w14:textId="717148A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1FE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E6D783B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5738" w14:textId="52871BC7" w:rsidR="00A97609" w:rsidRPr="004B526C" w:rsidRDefault="00A97609" w:rsidP="00A9760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V.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CE0B" w14:textId="6C0CB405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CYFROWY, WIELORAZOWY WIDEO-URETERORENOSKOP SZTYWNY – 1 Sztuka.</w:t>
            </w:r>
          </w:p>
        </w:tc>
      </w:tr>
      <w:tr w:rsidR="00A97609" w:rsidRPr="004B526C" w14:paraId="7318B0F3" w14:textId="77777777" w:rsidTr="00F60B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C5FB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1EA6" w14:textId="380068ED" w:rsidR="00A97609" w:rsidRPr="00A97609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B8CC" w14:textId="02C61083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291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BE4475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5709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861" w14:textId="03741EDA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3F59" w14:textId="18D03996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1891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D5C02DD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DE8D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8A23" w14:textId="073DF64B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1C0F" w14:textId="6F1E586C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3FE4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15609B7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CDD8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D786" w14:textId="55E81674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F37D" w14:textId="16648202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EB04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81955EE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B4BA" w14:textId="4BE74BFF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3AB6" w14:textId="1C2F44D5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Długość robocza 430 mm ± 5%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0440" w14:textId="0233C7B5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491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049D66A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81B2" w14:textId="035B5D1E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7BA0" w14:textId="5C705972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Kierunek widzenia optyki 0°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B3E5" w14:textId="56677DB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1AF5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2B5A69D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56D5" w14:textId="630FF574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F74F" w14:textId="4E363B42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zewnętrzna części dystalnej max 9 Fr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4FF6" w14:textId="5B4FEE10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8E65" w14:textId="09D6D889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28E87D6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9A6B" w14:textId="76484DC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DC5B" w14:textId="08FE71FF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kanału roboczego 1,6 mm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4E9A" w14:textId="246CD3C6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1E9E" w14:textId="2EBB6BAA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5C506FA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0DF1" w14:textId="4EDC1DE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9065" w14:textId="15D683B9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Pole widzenia minimum 90°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5539" w14:textId="29B127CB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401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5B78A2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00ED" w14:textId="6D73649B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31F3" w14:textId="618818F6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odkręcany prosty port do wprowadzenia narzędzi z uszczelką zapobiegającą wyciekowi.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3DC7" w14:textId="7E05255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092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2BBAB8E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4E11" w14:textId="7EE771A9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8AC9" w14:textId="14E1E985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dwa przyłącza do irygacji.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3A77" w14:textId="0E5078DC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BB1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95121B6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2CBA" w14:textId="1D1511B5" w:rsidR="00A97609" w:rsidRPr="004B526C" w:rsidRDefault="00A97609" w:rsidP="00A9760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VI.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FC4E" w14:textId="5FA3C3C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KOSZ DO STERYLIZACJI ENDOSKOPU SZTYWNEGO – 1 Sztuka.</w:t>
            </w:r>
          </w:p>
        </w:tc>
      </w:tr>
      <w:tr w:rsidR="00A97609" w:rsidRPr="004B526C" w14:paraId="00CA392E" w14:textId="77777777" w:rsidTr="003656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ABF2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4094" w14:textId="326CDDF0" w:rsidR="00A97609" w:rsidRPr="00A97609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2330" w14:textId="158B196E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D5D5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3C7DF7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434B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8D2E" w14:textId="145B5141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0976" w14:textId="0E48D83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AEFC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5316F9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19D1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3501" w14:textId="1B9CB41E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252D" w14:textId="65B6A475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29EE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652F16F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F5C8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D227" w14:textId="28C01457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C322" w14:textId="0C8B41B2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EC8E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0A1F4DD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6E48" w14:textId="78B7A8A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B74B" w14:textId="7568352F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Stalowy, siatkowy o wymiarach  665x250x100 mm</w:t>
            </w:r>
            <w:r w:rsidR="0048184C">
              <w:rPr>
                <w:rFonts w:ascii="Century Gothic" w:hAnsi="Century Gothic" w:cstheme="minorHAnsi"/>
                <w:sz w:val="16"/>
                <w:szCs w:val="16"/>
              </w:rPr>
              <w:t xml:space="preserve"> +-10%</w:t>
            </w:r>
            <w:r w:rsidR="008B25A7">
              <w:rPr>
                <w:rFonts w:ascii="Century Gothic" w:hAnsi="Century Gothic" w:cstheme="minorHAnsi"/>
                <w:sz w:val="16"/>
                <w:szCs w:val="16"/>
              </w:rPr>
              <w:t>, dostosowany wymiarami do oferowanego endoskopu sztywnego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8ABE" w14:textId="51818CAE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7457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43260C7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9F6B" w14:textId="38CD71BF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8B56" w14:textId="51F9FA57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 xml:space="preserve">Uchwyty wpuszczane do wnętrza kosza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3650" w14:textId="56BBA629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6D4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2CB845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491D" w14:textId="3C918208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BEB8" w14:textId="7E05B631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Pokrywa zamykająca, siatkowa z obrotowymi zamkami do zamykania kosza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62E0" w14:textId="77E2586B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F08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1D43A54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CE77" w14:textId="353637FC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7F4C" w14:textId="10FA53E4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Mata silikonowa, perforowana o wymiarach  dopasowana do wnętrza kosza dla zabezpieczenia endoskopu i narzędzi.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7F2B" w14:textId="416705CB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7880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DB3A10A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EFB3" w14:textId="7C0E9888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7109" w14:textId="37A524F8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Wewnątrz pozycjonery silikonowo-stalowe  do bezpiecznego mocowania endoskopu. Mocowane do kosza za pośrednictwem nakrętek z podkładkami zapobiegającymi samo odkręceniu.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1E6E" w14:textId="67247CE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2DF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8828AE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8A2B" w14:textId="6D674CA8" w:rsidR="00A97609" w:rsidRPr="004B526C" w:rsidRDefault="00A97609" w:rsidP="00A9760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VII.</w:t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5ECC" w14:textId="2825CD3F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b/>
                <w:bCs/>
                <w:sz w:val="16"/>
                <w:szCs w:val="16"/>
              </w:rPr>
              <w:t>CYFROWY NEFROSKOP SZTYWNY Z WYPOSAŻENIEM – 1 Sztuka</w:t>
            </w:r>
          </w:p>
        </w:tc>
      </w:tr>
      <w:tr w:rsidR="00A97609" w:rsidRPr="004B526C" w14:paraId="6F7D8D17" w14:textId="77777777" w:rsidTr="00EC1E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E091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ECBA" w14:textId="2C0B8AB2" w:rsidR="00A97609" w:rsidRPr="00A97609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4B526C">
              <w:rPr>
                <w:rFonts w:ascii="Century Gothic" w:eastAsia="Times New Roman" w:hAnsi="Century Gothic" w:cstheme="minorHAnsi"/>
                <w:bCs/>
                <w:sz w:val="16"/>
                <w:szCs w:val="16"/>
              </w:rPr>
              <w:t>Producent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B13" w14:textId="51D4900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F7E4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DA3BEB7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8C17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2BF1" w14:textId="62A6A8C2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915F" w14:textId="2EA509D2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B4AA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9B4FDA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4DF7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F49D" w14:textId="0C7693FC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1CDA" w14:textId="3C17E418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ADBD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650A9B54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FEC1" w14:textId="77777777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EFDB" w14:textId="7F9B0DD5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/>
                <w:sz w:val="16"/>
                <w:szCs w:val="16"/>
              </w:rPr>
              <w:t>Rok produkcji (nie wcześniej 2026 r., sprzęt fabrycznie  nowy) nie rekondycjonowany, nie powystawowy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71D0" w14:textId="4C3DCEB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F673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9B176C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6F58" w14:textId="56FE9F61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759D" w14:textId="1C952F3A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Długość robocza 330 mm ± 5%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B810" w14:textId="7FF715F8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2836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2E8C56C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84A8" w14:textId="01351D64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360" w14:textId="1D87354D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Kierunek widzenia optyki 0°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9B9D" w14:textId="3D60D852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CC0D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1974B0C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B7CD" w14:textId="6DB52DF0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F482" w14:textId="22418290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zewnętrzna części roboczej max 8,5 Fr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128B" w14:textId="7D16940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26E1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69941E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83BF" w14:textId="5AB03B4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F495" w14:textId="463A9485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zewnętrzna części dystalnej max 12 Fr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A277" w14:textId="6474589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AC2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0993D1A8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FB70" w14:textId="35DE4E16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BC40" w14:textId="29337B97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Średnica kanału roboczego min. 2 mm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9E72" w14:textId="59B7459A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41EC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57C33E1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0BE3" w14:textId="2C66662E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CB8B" w14:textId="371907C1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Pole widzenia minimum 90°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89A8" w14:textId="07D18476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DD07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14D12AB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A3EE" w14:textId="6F6AB16C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D560" w14:textId="564B3DEB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Głębia ostrości minimum 2-50 mm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9DA3" w14:textId="44BB6A1E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674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A16A573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1A44" w14:textId="6B257DB5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07534" w14:textId="1863F8BB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odkręcany prosty port do wprowadzenia narzędzi z uszczelką zapobiegającą wyciekowi.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FED7" w14:textId="0DCC797E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6BBB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6587499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EF39" w14:textId="1854842A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3EAA" w14:textId="69F60594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Wyposażony w dwa przyłącza do irygacji.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DB3F" w14:textId="785D86F3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D16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3259FB47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B3A8" w14:textId="7D5EF906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EB41" w14:textId="4E418DE0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Kompatybilny z oferowanym video-procesorem.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F16E" w14:textId="370F109D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A7B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720248E6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1B17" w14:textId="3F845D1B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EDDD" w14:textId="1C6F29BE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  <w:t>Element z przyłączem do ssania z otworem do płynnej regulacji odsysania za pomocą ręcznej zmiany ciśnienia</w:t>
            </w:r>
            <w:r w:rsidRPr="004B526C">
              <w:rPr>
                <w:rFonts w:ascii="Century Gothic" w:eastAsia="Times New Roman" w:hAnsi="Century Gothic" w:cstheme="minorHAnsi"/>
                <w:sz w:val="16"/>
                <w:szCs w:val="16"/>
              </w:rPr>
              <w:t xml:space="preserve">.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0D15" w14:textId="57FD2615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148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25304F5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F586" w14:textId="53F4AD73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D359" w14:textId="7C921AE3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  <w:t>Płaszcz 18F i długości 180mm ± 5% w zestawie z obturatorem.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C39D" w14:textId="6C254AE4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TAK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/Podać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66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28DEF16C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12CB" w14:textId="6CAEEA0B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CC97" w14:textId="06B6F5D5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  <w:shd w:val="clear" w:color="auto" w:fill="FEFFFE"/>
              </w:rPr>
              <w:t>Element do blokowania włókna montowany na kanale optycznym za pośrednictwem złącza luer-lock.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8456" w14:textId="2839BC7F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BC06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  <w:tr w:rsidR="00A97609" w:rsidRPr="004B526C" w14:paraId="42143E11" w14:textId="77777777" w:rsidTr="004B5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5" w:type="dxa"/>
          </w:tblCellMar>
        </w:tblPrEx>
        <w:trPr>
          <w:trHeight w:val="5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B2CD" w14:textId="0D559CF6" w:rsidR="00A97609" w:rsidRPr="004B526C" w:rsidRDefault="00A97609" w:rsidP="00A97609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5BC7" w14:textId="5F4C6941" w:rsidR="00A97609" w:rsidRPr="004B526C" w:rsidRDefault="00A97609" w:rsidP="00A97609">
            <w:pPr>
              <w:spacing w:after="160"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hAnsi="Century Gothic" w:cstheme="minorHAnsi"/>
                <w:sz w:val="16"/>
                <w:szCs w:val="16"/>
              </w:rPr>
              <w:t>Kosz do sterylizacji zestawu z pozycjonerami umożliwiającymi bezpieczne zamocowanie nefroskopu z narzędziami.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E46C" w14:textId="4A0112C7" w:rsidR="00A97609" w:rsidRPr="004B526C" w:rsidRDefault="00A97609" w:rsidP="00A97609">
            <w:pPr>
              <w:spacing w:after="0" w:line="360" w:lineRule="auto"/>
              <w:jc w:val="center"/>
              <w:rPr>
                <w:rFonts w:ascii="Century Gothic" w:eastAsia="Calibri" w:hAnsi="Century Gothic" w:cstheme="minorHAnsi"/>
                <w:sz w:val="16"/>
                <w:szCs w:val="16"/>
              </w:rPr>
            </w:pPr>
            <w:r w:rsidRPr="004B526C">
              <w:rPr>
                <w:rFonts w:ascii="Century Gothic" w:eastAsia="Calibri" w:hAnsi="Century Gothic" w:cstheme="minorHAnsi"/>
                <w:sz w:val="16"/>
                <w:szCs w:val="16"/>
              </w:rPr>
              <w:t>TAK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B1E9" w14:textId="77777777" w:rsidR="00A97609" w:rsidRPr="004B526C" w:rsidRDefault="00A97609" w:rsidP="00A97609">
            <w:pPr>
              <w:spacing w:after="0" w:line="360" w:lineRule="auto"/>
              <w:rPr>
                <w:rFonts w:ascii="Century Gothic" w:eastAsia="Calibri" w:hAnsi="Century Gothic" w:cstheme="minorHAnsi"/>
                <w:sz w:val="16"/>
                <w:szCs w:val="16"/>
              </w:rPr>
            </w:pPr>
          </w:p>
        </w:tc>
      </w:tr>
    </w:tbl>
    <w:p w14:paraId="0C9A6FF0" w14:textId="21A46BCD" w:rsidR="00C10D87" w:rsidRDefault="00C10D87" w:rsidP="004B526C">
      <w:pPr>
        <w:spacing w:after="0" w:line="360" w:lineRule="auto"/>
        <w:rPr>
          <w:rFonts w:ascii="Century Gothic" w:hAnsi="Century Gothic" w:cstheme="minorHAnsi"/>
          <w:color w:val="000000"/>
          <w:sz w:val="16"/>
          <w:szCs w:val="16"/>
          <w:lang w:eastAsia="ar-SA"/>
        </w:rPr>
      </w:pPr>
    </w:p>
    <w:p w14:paraId="0FCD487C" w14:textId="77777777" w:rsidR="00FE7B69" w:rsidRDefault="00FE7B69" w:rsidP="00FE7B69">
      <w:pPr>
        <w:tabs>
          <w:tab w:val="left" w:pos="12030"/>
        </w:tabs>
        <w:rPr>
          <w:rFonts w:ascii="Century Gothic" w:eastAsia="Times New Roman" w:hAnsi="Century Gothic" w:cstheme="minorHAnsi"/>
          <w:b/>
          <w:sz w:val="16"/>
          <w:szCs w:val="16"/>
        </w:rPr>
      </w:pPr>
    </w:p>
    <w:tbl>
      <w:tblPr>
        <w:tblW w:w="992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4350"/>
        <w:gridCol w:w="1276"/>
        <w:gridCol w:w="3544"/>
      </w:tblGrid>
      <w:tr w:rsidR="00FE7B69" w:rsidRPr="008F0BFB" w14:paraId="49698C01" w14:textId="77777777" w:rsidTr="00EA1B72">
        <w:trPr>
          <w:trHeight w:val="285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627684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bCs/>
                <w:sz w:val="16"/>
                <w:szCs w:val="16"/>
              </w:rPr>
              <w:t xml:space="preserve">Wymagania dodatkowe </w:t>
            </w:r>
          </w:p>
        </w:tc>
      </w:tr>
      <w:tr w:rsidR="00FE7B69" w:rsidRPr="00506CB1" w14:paraId="15A2CC40" w14:textId="77777777" w:rsidTr="00EA1B72">
        <w:trPr>
          <w:trHeight w:val="8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EB56" w14:textId="77777777" w:rsidR="00FE7B69" w:rsidRPr="00506CB1" w:rsidRDefault="00FE7B69" w:rsidP="00BD42B4">
            <w:pPr>
              <w:pStyle w:val="Akapitzlist"/>
              <w:spacing w:line="360" w:lineRule="auto"/>
              <w:ind w:left="355"/>
              <w:rPr>
                <w:rFonts w:ascii="Century Gothic" w:hAnsi="Century Gothic" w:cs="Arial"/>
                <w:b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</w:rPr>
              <w:t>Lp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2E70" w14:textId="77777777" w:rsidR="00FE7B69" w:rsidRPr="00506CB1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Wymagania Zamawiającego (warunek)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639E" w14:textId="77777777" w:rsidR="00FE7B69" w:rsidRPr="00506CB1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 wymagan</w:t>
            </w:r>
            <w: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97194" w14:textId="77777777" w:rsidR="00FE7B69" w:rsidRPr="00506CB1" w:rsidRDefault="00FE7B69" w:rsidP="00BD42B4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</w:t>
            </w:r>
            <w: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 xml:space="preserve"> ofertowany</w:t>
            </w: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/</w:t>
            </w:r>
          </w:p>
          <w:p w14:paraId="4DF6F1B0" w14:textId="77777777" w:rsidR="00FE7B69" w:rsidRPr="00506CB1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506CB1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podać</w:t>
            </w:r>
          </w:p>
        </w:tc>
      </w:tr>
      <w:tr w:rsidR="00FE7B69" w:rsidRPr="008F0BFB" w14:paraId="36733368" w14:textId="77777777" w:rsidTr="00EA1B72">
        <w:trPr>
          <w:trHeight w:val="8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6887" w14:textId="77777777" w:rsidR="00FE7B69" w:rsidRPr="008F0BFB" w:rsidRDefault="00FE7B69" w:rsidP="008B25A7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BC24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Szkolenie z obsługi dla personelu w siedzibie Zamawiającego w terminie uzgodnionym z Zamawiającym, przed podpisaniem protokołu odbioru końcowego.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744B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121A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222882CC" w14:textId="77777777" w:rsidTr="00EA1B72">
        <w:trPr>
          <w:trHeight w:val="2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ECF3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341F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/>
                <w:sz w:val="16"/>
                <w:szCs w:val="16"/>
                <w:lang w:eastAsia="zh-CN"/>
              </w:rPr>
              <w:t>Wykonawca sporządzi protokół z przeprowadzonych szkoleń, z podpisami osób przeszkolonych, bezpośrednio po ich przeprowadzeniu.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36E6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BA6C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0D747CE1" w14:textId="77777777" w:rsidTr="00EA1B72">
        <w:trPr>
          <w:trHeight w:val="557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A37B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2454" w14:textId="77777777" w:rsidR="008B25A7" w:rsidRPr="008B25A7" w:rsidRDefault="008B25A7" w:rsidP="008B25A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Wykonawca zapewni co najmniej 36-miesięczną pełną gwarancję na wszystkie oferowane urządzenia i elementy wielorazowego użytku, obejmującą części zamienne, robociznę, dojazd, transport, przesyłki kurierskie, wymagane opłaty licencyjne, czynności </w:t>
            </w:r>
            <w:r w:rsidRP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lastRenderedPageBreak/>
              <w:t>serwisowe oraz przeglądy wymagane przez producenta.</w:t>
            </w:r>
          </w:p>
          <w:p w14:paraId="6752CBE8" w14:textId="046349DA" w:rsidR="00FE7B69" w:rsidRPr="008F0BFB" w:rsidRDefault="008B25A7" w:rsidP="00991348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t>W odniesieniu do wyrobów, dla których producent określa dopuszczalny czas lub liczbę cykli użytkowania, w szczególności cyfrowych ureterorenoskopów giętkich o ograniczonym czasie pracy, gwarancja obejmuje wady wyrobu przez zaoferowany okres gwarancji, z zastrzeżeniem naturalnego wyczerpania zadeklarowanego przez producenta limitu użytkowania. W przypadku utraty sprawności z przyczyn stanowiących wadę wyrobu przed osiągnięciem deklarowanego limitu użytkowania Wykonawca zapewni naprawę lub wymianę wyrobu bez dodatkowych kosztów dla Zamawiającego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6B0E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lastRenderedPageBreak/>
              <w:t>Tak/Podać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E7E1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112EC53E" w14:textId="77777777" w:rsidTr="00EA1B72">
        <w:trPr>
          <w:trHeight w:val="108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8AEC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948A3" w14:textId="56CC8293" w:rsidR="00FE7B69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EF40BE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Wykonawca zapewni pełną gwarancję obejmującą wszystkie elementy urządzenia, wyposażenie, podzespoły, licencje, </w:t>
            </w:r>
            <w:r>
              <w:rPr>
                <w:rFonts w:ascii="Century Gothic" w:hAnsi="Century Gothic"/>
                <w:sz w:val="16"/>
                <w:szCs w:val="16"/>
                <w:lang w:eastAsia="zh-CN"/>
              </w:rPr>
              <w:t>d</w:t>
            </w:r>
            <w:r w:rsidRPr="00EF40BE">
              <w:rPr>
                <w:rFonts w:ascii="Century Gothic" w:hAnsi="Century Gothic"/>
                <w:sz w:val="16"/>
                <w:szCs w:val="16"/>
                <w:lang w:eastAsia="zh-CN"/>
              </w:rPr>
              <w:t>iagnostykę, aktualizacje, przeglądy i czynności wymagane przez producenta, z wyłączeniem wyłącznie jednorazowych materiałów eksploatacyjnych wykorzystanych do zabiegów.</w:t>
            </w:r>
          </w:p>
          <w:p w14:paraId="5190ED00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F037D7">
              <w:rPr>
                <w:rFonts w:ascii="Century Gothic" w:hAnsi="Century Gothic"/>
                <w:sz w:val="16"/>
                <w:szCs w:val="16"/>
                <w:lang w:eastAsia="zh-CN"/>
              </w:rPr>
              <w:t>W okresie gwarancji Zamawiający nie ponosi żadnych kosztów związanych z utrzymaniem urządzenia w pełnej sprawności technicznej i funkcjonalnej, z wyłączeniem jednorazowych materiałów eksploatacyjnych zużywanych podczas zabiegów.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105A5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27351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7532FDBD" w14:textId="77777777" w:rsidTr="00EA1B72">
        <w:trPr>
          <w:trHeight w:val="108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94B2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3AD8" w14:textId="55803D80" w:rsidR="00FE7B69" w:rsidRPr="00EF40BE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C16570">
              <w:rPr>
                <w:rFonts w:ascii="Century Gothic" w:hAnsi="Century Gothic"/>
                <w:sz w:val="16"/>
                <w:szCs w:val="16"/>
                <w:lang w:eastAsia="zh-CN"/>
              </w:rPr>
              <w:t>Wykonawca przekaże najpóźniej przy odbiorze dokument producenta lub właściciela praw do oprogramowania potwierdzający zakres, bezterminowy charakter licencji oraz warunki licencyjne</w:t>
            </w:r>
            <w:r w:rsidR="008B25A7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, </w:t>
            </w:r>
            <w:r w:rsidR="008B25A7" w:rsidRPr="008B25A7">
              <w:rPr>
                <w:rFonts w:ascii="Century Gothic" w:hAnsi="Century Gothic"/>
                <w:sz w:val="16"/>
                <w:szCs w:val="16"/>
                <w:lang w:eastAsia="zh-CN"/>
              </w:rPr>
              <w:t>w zakresie, w jakim oferowany system wykorzystuje oprogramowanie lub licencje</w:t>
            </w:r>
            <w:r w:rsidRPr="00C16570">
              <w:rPr>
                <w:rFonts w:ascii="Century Gothic" w:hAnsi="Century Gothic"/>
                <w:sz w:val="16"/>
                <w:szCs w:val="16"/>
                <w:lang w:eastAsia="zh-CN"/>
              </w:rPr>
              <w:t>. Zakończenie gwarancji lub umowy serwisowej nie może powodować ograniczenia, dezaktywacji ani utraty którejkolwiek funkcjonalności dostarczonego systemu.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84390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4D602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75B27C36" w14:textId="77777777" w:rsidTr="00EA1B72">
        <w:trPr>
          <w:trHeight w:val="707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34E5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30B23" w14:textId="4695D7C6" w:rsidR="00FE7B69" w:rsidRPr="00EF40BE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EF40BE">
              <w:rPr>
                <w:rFonts w:ascii="Century Gothic" w:hAnsi="Century Gothic"/>
                <w:sz w:val="16"/>
                <w:szCs w:val="16"/>
                <w:lang w:eastAsia="zh-CN"/>
              </w:rPr>
              <w:t>Wszystkie funkcjonalności oferowane i wymagane w OPZ muszą być objęte licencjami bezterminowymi, niewygasającymi i nieograniczonymi czasowo. Cena oferty obejmuje wszystkie opłaty licencyjne niezbędne do pełnego korzystania z urządzenia</w:t>
            </w:r>
            <w:r w:rsidR="008B25A7">
              <w:rPr>
                <w:rFonts w:ascii="Century Gothic" w:hAnsi="Century Gothic"/>
                <w:sz w:val="16"/>
                <w:szCs w:val="16"/>
                <w:lang w:eastAsia="zh-CN"/>
              </w:rPr>
              <w:t>,</w:t>
            </w:r>
            <w:r w:rsidR="008B25A7" w:rsidRPr="008B25A7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 w zakresie, w jakim oferowany system wykorzystuje oprogramowanie lub licencje</w:t>
            </w:r>
            <w:r w:rsidRPr="00EF40BE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. W okresie gwarancji aktualizacje oprogramowania i licencji nie mogą </w:t>
            </w:r>
            <w:r w:rsidRPr="00EF40BE">
              <w:rPr>
                <w:rFonts w:ascii="Century Gothic" w:hAnsi="Century Gothic"/>
                <w:sz w:val="16"/>
                <w:szCs w:val="16"/>
                <w:lang w:eastAsia="zh-CN"/>
              </w:rPr>
              <w:lastRenderedPageBreak/>
              <w:t>powodować dodatkowych kosztów po stronie Zamawiającego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EFE4D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lastRenderedPageBreak/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EBFD7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41FB9B2C" w14:textId="77777777" w:rsidTr="00EA1B72">
        <w:trPr>
          <w:trHeight w:val="108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0D0A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285A" w14:textId="72009E8C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/>
                <w:sz w:val="16"/>
                <w:szCs w:val="16"/>
                <w:lang w:eastAsia="zh-CN"/>
              </w:rPr>
              <w:t>Okres zagwarantowania dostępności i możliwości zakupu przez zamawiającego w serwisie Wykonawcy części zamiennych, peryferyjnych oraz wyposażenia eksploatacyjnego wynosi minimum 10 lat od daty przekazania urządzenia do eksploatacji</w:t>
            </w:r>
            <w:r w:rsidR="008B25A7">
              <w:rPr>
                <w:rFonts w:ascii="Century Gothic" w:hAnsi="Century Gothic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D7DF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2AF4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3796304C" w14:textId="77777777" w:rsidTr="00EA1B72">
        <w:trPr>
          <w:trHeight w:val="81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BA3A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3BB5" w14:textId="77777777" w:rsidR="00FE7B69" w:rsidRPr="00922FD9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922FD9">
              <w:rPr>
                <w:rFonts w:ascii="Century Gothic" w:hAnsi="Century Gothic"/>
                <w:sz w:val="16"/>
                <w:szCs w:val="16"/>
                <w:lang w:eastAsia="zh-CN"/>
              </w:rPr>
              <w:t>Czas reakcji serwisu w okresie gwarancji – nie później niż do końca następnego dnia roboczego od skutecznego zgłoszenia awarii.</w:t>
            </w:r>
          </w:p>
          <w:p w14:paraId="325C5351" w14:textId="77777777" w:rsidR="00FE7B69" w:rsidRPr="00922FD9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922FD9">
              <w:rPr>
                <w:rFonts w:ascii="Century Gothic" w:hAnsi="Century Gothic"/>
                <w:sz w:val="16"/>
                <w:szCs w:val="16"/>
                <w:lang w:eastAsia="zh-CN"/>
              </w:rPr>
              <w:t>Przez dni robocze rozumie się dni od poniedziałku do piątku, z wyłączeniem dni ustawowo wolnych od pracy na terytorium Rzeczypospolitej Polskiej.</w:t>
            </w:r>
          </w:p>
          <w:p w14:paraId="1AF5059F" w14:textId="77777777" w:rsidR="00FE7B69" w:rsidRPr="00922FD9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922FD9">
              <w:rPr>
                <w:rFonts w:ascii="Century Gothic" w:hAnsi="Century Gothic"/>
                <w:sz w:val="16"/>
                <w:szCs w:val="16"/>
                <w:lang w:eastAsia="zh-CN"/>
              </w:rPr>
              <w:t>Przez reakcję serwisu rozumie się rozpoczęcie diagnostyki zdalnej przez wykwalifikowanego pracownika serwisu albo przybycie pracownika serwisu do siedziby Zamawiającego. Automatyczne potwierdzenie przyjęcia zgłoszenia nie stanowi reakcji serwisu.</w:t>
            </w:r>
          </w:p>
          <w:p w14:paraId="44E56B45" w14:textId="2F882EFE" w:rsidR="00FE7B69" w:rsidRPr="00BF5B44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922FD9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Jeżeli diagnostyka zdalna nie doprowadzi do przywrócenia pełnej sprawności urządzenia, Wykonawca zapewni przyjazd pracownika serwisu do siedziby Zamawiającego w terminie nieprzekraczającym </w:t>
            </w:r>
            <w:r w:rsidR="008B25A7">
              <w:rPr>
                <w:rFonts w:ascii="Century Gothic" w:hAnsi="Century Gothic"/>
                <w:sz w:val="16"/>
                <w:szCs w:val="16"/>
                <w:lang w:eastAsia="zh-CN"/>
              </w:rPr>
              <w:t>2 dni</w:t>
            </w:r>
            <w:r w:rsidRPr="00922FD9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 roboczych od zgłoszenia.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0CFC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EE00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011BBB71" w14:textId="77777777" w:rsidTr="00EA1B72">
        <w:trPr>
          <w:trHeight w:val="81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933A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7D3B6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8F0BFB">
              <w:rPr>
                <w:rFonts w:ascii="Century Gothic" w:hAnsi="Century Gothic"/>
                <w:sz w:val="16"/>
                <w:szCs w:val="16"/>
                <w:lang w:eastAsia="zh-CN"/>
              </w:rPr>
              <w:t>Czas skutecznej naprawy w okresie gwarancyjnym maksimum 7 dni kalendarzowych.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1DD6F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8CFE1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1780CDB8" w14:textId="77777777" w:rsidTr="00EA1B72">
        <w:trPr>
          <w:trHeight w:val="81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8338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0B26B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8F0BFB">
              <w:rPr>
                <w:rFonts w:ascii="Century Gothic" w:hAnsi="Century Gothic"/>
                <w:sz w:val="16"/>
                <w:szCs w:val="16"/>
                <w:lang w:eastAsia="zh-CN"/>
              </w:rPr>
              <w:t>Czas skutecznej naprawy w okresie gwarancyjnym wymagającej importu części spoza Polski  – maksimum 14 dni kalendarzowych.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98541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9F09F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0662CC6A" w14:textId="77777777" w:rsidTr="00EA1B72">
        <w:trPr>
          <w:trHeight w:val="108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CA09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8BF7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F40BE">
              <w:rPr>
                <w:rFonts w:ascii="Century Gothic" w:hAnsi="Century Gothic" w:cs="Arial"/>
                <w:color w:val="000000"/>
                <w:sz w:val="16"/>
                <w:szCs w:val="16"/>
              </w:rPr>
              <w:t>W przypadku nieprzywrócenia pełnej sprawności urządzenia w terminie 7 dni kalendarzowych od zgłoszenia awarii Wykonawca, najpóźniej w ósmym dniu, dostarczy, zainstaluje i uruchomi urządzenie zastępcze o parametrach i funkcjonalności nie gorszych niż urządzenie oferowane. Wykonawca ponosi wszystkie koszty transportu, instalacji, uruchomienia, konfiguracji, odbioru i późniejszego zwrotu urządzenia zastępczego.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74A0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D533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05C1A7DA" w14:textId="77777777" w:rsidTr="00EA1B72">
        <w:trPr>
          <w:trHeight w:val="81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AB8B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AD57" w14:textId="38520E50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W okresie gwarancji Wykonawca zobowiązany jest do wykonywania  przeglądów zgodnie z zaleceniami producenta oraz wykonywania obowiązkowych testów specjalistycznych</w:t>
            </w:r>
            <w:r w:rsid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, </w:t>
            </w:r>
            <w:r w:rsidR="008B25A7" w:rsidRP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jeżeli są wymagane przez </w:t>
            </w:r>
            <w:r w:rsidR="008B25A7" w:rsidRP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lastRenderedPageBreak/>
              <w:t>producenta lub obowiązujące przepisy</w:t>
            </w: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. Koszty przeglądów wliczone w cenę oferty.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C522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lastRenderedPageBreak/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A415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55EEFC4A" w14:textId="77777777" w:rsidTr="00EA1B72">
        <w:trPr>
          <w:trHeight w:val="54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1129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5039" w14:textId="77777777" w:rsidR="00FE7B69" w:rsidRPr="003E38AB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3E38AB">
              <w:rPr>
                <w:rFonts w:ascii="Century Gothic" w:hAnsi="Century Gothic"/>
                <w:sz w:val="16"/>
                <w:szCs w:val="16"/>
              </w:rPr>
              <w:t>Wykonawca zapewni przez cały okres gwarancji obsługę serwisową przez producenta albo podmiot posiadający kwalifikacje, wyposażenie, dostęp do dokumentacji technicznej, oprogramowania diagnostycznego, narzędzi specjalistycznych i części zamiennych niezbędnych do wykonywania serwisu oferowanego modelu.</w:t>
            </w:r>
          </w:p>
          <w:p w14:paraId="496E7E23" w14:textId="77777777" w:rsidR="00FE7B69" w:rsidRPr="00BF5B44" w:rsidRDefault="00FE7B69" w:rsidP="00BD42B4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3E38AB">
              <w:rPr>
                <w:rFonts w:ascii="Century Gothic" w:hAnsi="Century Gothic"/>
                <w:sz w:val="16"/>
                <w:szCs w:val="16"/>
              </w:rPr>
              <w:t>Jeżeli producent prowadzi system autoryzacji serwisu, czynności wymagające autoryzacji będą wykonywane przez podmiot posiadający aktualną autoryzację producenta w odpowiednim zakresie.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9DFFB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25CCD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75F9F676" w14:textId="77777777" w:rsidTr="00EA1B72">
        <w:trPr>
          <w:trHeight w:val="2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783A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EA3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Materiały informacyjne na temat oferowanego sprzętu w języku polskim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3DB0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6720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028636D8" w14:textId="77777777" w:rsidTr="00EA1B72">
        <w:trPr>
          <w:trHeight w:val="2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03C8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ACD53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Instrukcja do sprzętu w języku polskim (wraz z dostawą przedmiotu postępowania)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AF70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1DB2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17F7A7A4" w14:textId="77777777" w:rsidTr="00EA1B72">
        <w:trPr>
          <w:trHeight w:val="488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B5A3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1EC3" w14:textId="4F112C3B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Termin realizacji dostawy: </w:t>
            </w:r>
            <w:r w:rsidR="001409B1">
              <w:rPr>
                <w:rFonts w:ascii="Century Gothic" w:hAnsi="Century Gothic" w:cs="Arial"/>
                <w:color w:val="000000"/>
                <w:sz w:val="16"/>
                <w:szCs w:val="16"/>
              </w:rPr>
              <w:t>4</w:t>
            </w: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 tygodni</w:t>
            </w:r>
            <w:r w:rsidR="001409B1">
              <w:rPr>
                <w:rFonts w:ascii="Century Gothic" w:hAnsi="Century Gothic" w:cs="Arial"/>
                <w:color w:val="000000"/>
                <w:sz w:val="16"/>
                <w:szCs w:val="16"/>
              </w:rPr>
              <w:t>e</w:t>
            </w: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 od dnia zawarcia umowy.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E2A7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E2E9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F0BFB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FE7B69" w:rsidRPr="008F0BFB" w14:paraId="4518AE49" w14:textId="77777777" w:rsidTr="00EA1B72">
        <w:trPr>
          <w:trHeight w:val="488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EB63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10045" w14:textId="1F13D484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>Oferowan</w:t>
            </w:r>
            <w:r w:rsidR="00662CF3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e urządzenia i wyposażenie medyczne </w:t>
            </w: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>muszą być zgodne z mającymi do nich zastosowanie przepisami rozporządzenia Parlamentu Europejskiego i Rady (UE) 2017/745, z uwzględnieniem obowiązujących przepisów przejściowych, oraz ustawy z dnia 7 kwietnia 2022 r. o wyrobach medycznych, a także muszą być legalnie wprowadzone do obrotu lub do używania na terytorium Rzeczypospolitej Polskiej.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41F99" w14:textId="77777777" w:rsidR="00FE7B69" w:rsidRPr="008F0BFB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D03D4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FE7B69" w:rsidRPr="008F0BFB" w14:paraId="204ABF34" w14:textId="77777777" w:rsidTr="00EA1B72">
        <w:trPr>
          <w:trHeight w:val="488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114A" w14:textId="77777777" w:rsidR="00FE7B69" w:rsidRPr="008F0BFB" w:rsidRDefault="00FE7B69" w:rsidP="00FE7B69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B3DDE" w14:textId="3FDBB22C" w:rsidR="00FE7B69" w:rsidRPr="00C16570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>Wykonawca przekaże paszport techniczny, wykaz wyposażenia, harmonogram przeglądów, dokumentację licencyjną</w:t>
            </w:r>
            <w:r w:rsidR="008B25A7">
              <w:t xml:space="preserve"> </w:t>
            </w:r>
            <w:r w:rsidR="008B25A7" w:rsidRPr="008B25A7">
              <w:rPr>
                <w:rFonts w:ascii="Century Gothic" w:hAnsi="Century Gothic" w:cs="Arial"/>
                <w:color w:val="000000"/>
                <w:sz w:val="16"/>
                <w:szCs w:val="16"/>
              </w:rPr>
              <w:t>w zakresie mającym zastosowanie do danego urządzenia/wyrobu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 </w:t>
            </w: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>oraz kartę gwarancyjną.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13C66" w14:textId="77777777" w:rsidR="00FE7B69" w:rsidRDefault="00FE7B69" w:rsidP="00BD42B4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6EB3A" w14:textId="77777777" w:rsidR="00FE7B69" w:rsidRPr="008F0BFB" w:rsidRDefault="00FE7B69" w:rsidP="00BD42B4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</w:tbl>
    <w:p w14:paraId="6E95EB08" w14:textId="77777777" w:rsidR="00FE7B69" w:rsidRDefault="00FE7B69" w:rsidP="00FE7B69">
      <w:pPr>
        <w:tabs>
          <w:tab w:val="left" w:pos="12030"/>
        </w:tabs>
        <w:rPr>
          <w:rFonts w:ascii="Century Gothic" w:eastAsia="Times New Roman" w:hAnsi="Century Gothic" w:cstheme="minorHAnsi"/>
          <w:b/>
          <w:sz w:val="16"/>
          <w:szCs w:val="16"/>
        </w:rPr>
      </w:pPr>
    </w:p>
    <w:p w14:paraId="3BC85763" w14:textId="77777777" w:rsidR="00FE7B69" w:rsidRPr="004B526C" w:rsidRDefault="00FE7B69" w:rsidP="004B526C">
      <w:pPr>
        <w:spacing w:after="0" w:line="360" w:lineRule="auto"/>
        <w:rPr>
          <w:rFonts w:ascii="Century Gothic" w:hAnsi="Century Gothic" w:cstheme="minorHAnsi"/>
          <w:color w:val="000000"/>
          <w:sz w:val="16"/>
          <w:szCs w:val="16"/>
          <w:lang w:eastAsia="ar-SA"/>
        </w:rPr>
      </w:pPr>
    </w:p>
    <w:sectPr w:rsidR="00FE7B69" w:rsidRPr="004B526C" w:rsidSect="00FF3B89">
      <w:pgSz w:w="11906" w:h="16838"/>
      <w:pgMar w:top="1135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1DD51" w14:textId="77777777" w:rsidR="00EF66CA" w:rsidRDefault="00EF66CA" w:rsidP="00D843B9">
      <w:pPr>
        <w:spacing w:after="0" w:line="240" w:lineRule="auto"/>
      </w:pPr>
      <w:r>
        <w:separator/>
      </w:r>
    </w:p>
  </w:endnote>
  <w:endnote w:type="continuationSeparator" w:id="0">
    <w:p w14:paraId="36963CB8" w14:textId="77777777" w:rsidR="00EF66CA" w:rsidRDefault="00EF66CA" w:rsidP="00D84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99132" w14:textId="77777777" w:rsidR="00EF66CA" w:rsidRDefault="00EF66CA" w:rsidP="00D843B9">
      <w:pPr>
        <w:spacing w:after="0" w:line="240" w:lineRule="auto"/>
      </w:pPr>
      <w:r>
        <w:separator/>
      </w:r>
    </w:p>
  </w:footnote>
  <w:footnote w:type="continuationSeparator" w:id="0">
    <w:p w14:paraId="4FD9C5D1" w14:textId="77777777" w:rsidR="00EF66CA" w:rsidRDefault="00EF66CA" w:rsidP="00D84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67"/>
        </w:tabs>
        <w:ind w:left="993" w:hanging="284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CE7BA6"/>
    <w:multiLevelType w:val="hybridMultilevel"/>
    <w:tmpl w:val="CE8C893C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251BDD"/>
    <w:multiLevelType w:val="hybridMultilevel"/>
    <w:tmpl w:val="5CDE0682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37E0B"/>
    <w:multiLevelType w:val="multilevel"/>
    <w:tmpl w:val="0616DAB6"/>
    <w:name w:val="WW8Num12"/>
    <w:lvl w:ilvl="0">
      <w:start w:val="1"/>
      <w:numFmt w:val="decimal"/>
      <w:lvlText w:val="%1."/>
      <w:lvlJc w:val="left"/>
      <w:pPr>
        <w:tabs>
          <w:tab w:val="num" w:pos="567"/>
        </w:tabs>
        <w:ind w:left="993" w:hanging="284"/>
      </w:pPr>
      <w:rPr>
        <w:rFonts w:cs="Times New Roman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  <w:rPr>
        <w:rFonts w:cs="Times New Roman" w:hint="default"/>
      </w:rPr>
    </w:lvl>
  </w:abstractNum>
  <w:abstractNum w:abstractNumId="7" w15:restartNumberingAfterBreak="0">
    <w:nsid w:val="0C7D4968"/>
    <w:multiLevelType w:val="hybridMultilevel"/>
    <w:tmpl w:val="DCD8C8D4"/>
    <w:lvl w:ilvl="0" w:tplc="E7F41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u w:color="008000"/>
      </w:rPr>
    </w:lvl>
    <w:lvl w:ilvl="1" w:tplc="03DC6804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634A64"/>
    <w:multiLevelType w:val="hybridMultilevel"/>
    <w:tmpl w:val="762870C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0F196766"/>
    <w:multiLevelType w:val="multilevel"/>
    <w:tmpl w:val="1FC8A03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7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1B7BCC"/>
    <w:multiLevelType w:val="multilevel"/>
    <w:tmpl w:val="40EAD45A"/>
    <w:lvl w:ilvl="0">
      <w:start w:val="1"/>
      <w:numFmt w:val="bullet"/>
      <w:lvlText w:val=""/>
      <w:lvlJc w:val="left"/>
      <w:pPr>
        <w:tabs>
          <w:tab w:val="decimal" w:pos="72"/>
        </w:tabs>
        <w:ind w:left="720"/>
      </w:pPr>
      <w:rPr>
        <w:rFonts w:ascii="Symbol" w:hAnsi="Symbol"/>
        <w:strike w:val="0"/>
        <w:color w:val="000000"/>
        <w:spacing w:val="0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EF49BC"/>
    <w:multiLevelType w:val="hybridMultilevel"/>
    <w:tmpl w:val="F89041B6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C6CF8"/>
    <w:multiLevelType w:val="hybridMultilevel"/>
    <w:tmpl w:val="8F6A5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618A1"/>
    <w:multiLevelType w:val="hybridMultilevel"/>
    <w:tmpl w:val="8F6A5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D0429"/>
    <w:multiLevelType w:val="hybridMultilevel"/>
    <w:tmpl w:val="7CB49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C1B72"/>
    <w:multiLevelType w:val="multilevel"/>
    <w:tmpl w:val="109462F4"/>
    <w:lvl w:ilvl="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8736B10"/>
    <w:multiLevelType w:val="hybridMultilevel"/>
    <w:tmpl w:val="13B20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0502B"/>
    <w:multiLevelType w:val="hybridMultilevel"/>
    <w:tmpl w:val="762870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F182B"/>
    <w:multiLevelType w:val="hybridMultilevel"/>
    <w:tmpl w:val="98CE8AC4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F42DC"/>
    <w:multiLevelType w:val="hybridMultilevel"/>
    <w:tmpl w:val="5AD293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B07578"/>
    <w:multiLevelType w:val="hybridMultilevel"/>
    <w:tmpl w:val="762870C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 w15:restartNumberingAfterBreak="0">
    <w:nsid w:val="35123B49"/>
    <w:multiLevelType w:val="multilevel"/>
    <w:tmpl w:val="5A169442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5DD1F7E"/>
    <w:multiLevelType w:val="hybridMultilevel"/>
    <w:tmpl w:val="8F6A5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E94866"/>
    <w:multiLevelType w:val="multilevel"/>
    <w:tmpl w:val="5D3C2B8C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14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8A253B6"/>
    <w:multiLevelType w:val="hybridMultilevel"/>
    <w:tmpl w:val="35D80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D16D0A"/>
    <w:multiLevelType w:val="multilevel"/>
    <w:tmpl w:val="CAE0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825DFB"/>
    <w:multiLevelType w:val="hybridMultilevel"/>
    <w:tmpl w:val="63CAD75A"/>
    <w:lvl w:ilvl="0" w:tplc="E7F41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u w:color="008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656021"/>
    <w:multiLevelType w:val="hybridMultilevel"/>
    <w:tmpl w:val="8F6A5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722706"/>
    <w:multiLevelType w:val="multilevel"/>
    <w:tmpl w:val="13006E38"/>
    <w:lvl w:ilvl="0">
      <w:start w:val="87"/>
      <w:numFmt w:val="decimal"/>
      <w:lvlText w:val="%1."/>
      <w:lvlJc w:val="left"/>
      <w:pPr>
        <w:ind w:left="644" w:hanging="360"/>
      </w:pPr>
      <w:rPr>
        <w:rFonts w:hint="default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51E545E"/>
    <w:multiLevelType w:val="hybridMultilevel"/>
    <w:tmpl w:val="F6B8B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D21B0D"/>
    <w:multiLevelType w:val="multilevel"/>
    <w:tmpl w:val="D9680BE6"/>
    <w:lvl w:ilvl="0">
      <w:start w:val="1"/>
      <w:numFmt w:val="decimal"/>
      <w:lvlText w:val="%1."/>
      <w:lvlJc w:val="center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DE35D6"/>
    <w:multiLevelType w:val="multilevel"/>
    <w:tmpl w:val="05EA2F8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4D395B3F"/>
    <w:multiLevelType w:val="hybridMultilevel"/>
    <w:tmpl w:val="3650E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795178"/>
    <w:multiLevelType w:val="hybridMultilevel"/>
    <w:tmpl w:val="8F6A5E50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FF5"/>
    <w:multiLevelType w:val="hybridMultilevel"/>
    <w:tmpl w:val="2CC6F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4C6CEE"/>
    <w:multiLevelType w:val="hybridMultilevel"/>
    <w:tmpl w:val="7B18E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D624A3A"/>
    <w:multiLevelType w:val="hybridMultilevel"/>
    <w:tmpl w:val="90E084A8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95653"/>
    <w:multiLevelType w:val="multilevel"/>
    <w:tmpl w:val="06BCA856"/>
    <w:lvl w:ilvl="0">
      <w:start w:val="1"/>
      <w:numFmt w:val="bullet"/>
      <w:lvlText w:val="n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5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7951676"/>
    <w:multiLevelType w:val="hybridMultilevel"/>
    <w:tmpl w:val="762870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E7C4D17"/>
    <w:multiLevelType w:val="hybridMultilevel"/>
    <w:tmpl w:val="45821502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94F5B"/>
    <w:multiLevelType w:val="hybridMultilevel"/>
    <w:tmpl w:val="5292FB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C04099"/>
    <w:multiLevelType w:val="multilevel"/>
    <w:tmpl w:val="EA4ADF2A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7A030B19"/>
    <w:multiLevelType w:val="multilevel"/>
    <w:tmpl w:val="C01C80CE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B3029D0"/>
    <w:multiLevelType w:val="hybridMultilevel"/>
    <w:tmpl w:val="87A41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7E04E4"/>
    <w:multiLevelType w:val="hybridMultilevel"/>
    <w:tmpl w:val="9B908954"/>
    <w:lvl w:ilvl="0" w:tplc="57E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4"/>
  </w:num>
  <w:num w:numId="6">
    <w:abstractNumId w:val="18"/>
  </w:num>
  <w:num w:numId="7">
    <w:abstractNumId w:val="11"/>
  </w:num>
  <w:num w:numId="8">
    <w:abstractNumId w:val="36"/>
  </w:num>
  <w:num w:numId="9">
    <w:abstractNumId w:val="40"/>
  </w:num>
  <w:num w:numId="10">
    <w:abstractNumId w:val="29"/>
  </w:num>
  <w:num w:numId="11">
    <w:abstractNumId w:val="34"/>
  </w:num>
  <w:num w:numId="12">
    <w:abstractNumId w:val="10"/>
  </w:num>
  <w:num w:numId="13">
    <w:abstractNumId w:val="15"/>
  </w:num>
  <w:num w:numId="14">
    <w:abstractNumId w:val="20"/>
  </w:num>
  <w:num w:numId="15">
    <w:abstractNumId w:val="8"/>
  </w:num>
  <w:num w:numId="16">
    <w:abstractNumId w:val="17"/>
  </w:num>
  <w:num w:numId="17">
    <w:abstractNumId w:val="23"/>
  </w:num>
  <w:num w:numId="18">
    <w:abstractNumId w:val="9"/>
  </w:num>
  <w:num w:numId="19">
    <w:abstractNumId w:val="37"/>
  </w:num>
  <w:num w:numId="20">
    <w:abstractNumId w:val="43"/>
  </w:num>
  <w:num w:numId="21">
    <w:abstractNumId w:val="38"/>
  </w:num>
  <w:num w:numId="22">
    <w:abstractNumId w:val="31"/>
  </w:num>
  <w:num w:numId="23">
    <w:abstractNumId w:val="24"/>
  </w:num>
  <w:num w:numId="24">
    <w:abstractNumId w:val="21"/>
  </w:num>
  <w:num w:numId="25">
    <w:abstractNumId w:val="35"/>
  </w:num>
  <w:num w:numId="26">
    <w:abstractNumId w:val="19"/>
  </w:num>
  <w:num w:numId="27">
    <w:abstractNumId w:val="12"/>
  </w:num>
  <w:num w:numId="28">
    <w:abstractNumId w:val="22"/>
  </w:num>
  <w:num w:numId="29">
    <w:abstractNumId w:val="13"/>
  </w:num>
  <w:num w:numId="30">
    <w:abstractNumId w:val="27"/>
  </w:num>
  <w:num w:numId="31">
    <w:abstractNumId w:val="33"/>
  </w:num>
  <w:num w:numId="32">
    <w:abstractNumId w:val="30"/>
  </w:num>
  <w:num w:numId="33">
    <w:abstractNumId w:val="42"/>
  </w:num>
  <w:num w:numId="34">
    <w:abstractNumId w:val="41"/>
  </w:num>
  <w:num w:numId="35">
    <w:abstractNumId w:val="6"/>
  </w:num>
  <w:num w:numId="36">
    <w:abstractNumId w:val="5"/>
  </w:num>
  <w:num w:numId="37">
    <w:abstractNumId w:val="39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</w:num>
  <w:num w:numId="41">
    <w:abstractNumId w:val="26"/>
  </w:num>
  <w:num w:numId="42">
    <w:abstractNumId w:val="7"/>
  </w:num>
  <w:num w:numId="43">
    <w:abstractNumId w:val="4"/>
  </w:num>
  <w:num w:numId="44">
    <w:abstractNumId w:val="25"/>
  </w:num>
  <w:num w:numId="45">
    <w:abstractNumId w:val="32"/>
  </w:num>
  <w:num w:numId="46">
    <w:abstractNumId w:val="16"/>
  </w:num>
  <w:num w:numId="47">
    <w:abstractNumId w:val="14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2539B76-0EC6-4A7A-AF05-111F2FF95F57}"/>
  </w:docVars>
  <w:rsids>
    <w:rsidRoot w:val="00007B03"/>
    <w:rsid w:val="00005F65"/>
    <w:rsid w:val="00007B03"/>
    <w:rsid w:val="00015460"/>
    <w:rsid w:val="00027DCD"/>
    <w:rsid w:val="00030104"/>
    <w:rsid w:val="00040577"/>
    <w:rsid w:val="000409D9"/>
    <w:rsid w:val="0004116F"/>
    <w:rsid w:val="00042C32"/>
    <w:rsid w:val="000517B0"/>
    <w:rsid w:val="00056941"/>
    <w:rsid w:val="000614E0"/>
    <w:rsid w:val="00090163"/>
    <w:rsid w:val="000927E5"/>
    <w:rsid w:val="000B468A"/>
    <w:rsid w:val="000D49AB"/>
    <w:rsid w:val="000E1B00"/>
    <w:rsid w:val="000E4AF4"/>
    <w:rsid w:val="000E4D42"/>
    <w:rsid w:val="000E5C45"/>
    <w:rsid w:val="000E6FD8"/>
    <w:rsid w:val="000F1323"/>
    <w:rsid w:val="00105E82"/>
    <w:rsid w:val="001061E2"/>
    <w:rsid w:val="001111B8"/>
    <w:rsid w:val="00124E70"/>
    <w:rsid w:val="00127B6C"/>
    <w:rsid w:val="00132F51"/>
    <w:rsid w:val="001409B1"/>
    <w:rsid w:val="00141051"/>
    <w:rsid w:val="00144967"/>
    <w:rsid w:val="00154A52"/>
    <w:rsid w:val="00163131"/>
    <w:rsid w:val="001640BC"/>
    <w:rsid w:val="00164F7D"/>
    <w:rsid w:val="00167D85"/>
    <w:rsid w:val="0017155D"/>
    <w:rsid w:val="00171811"/>
    <w:rsid w:val="00177F98"/>
    <w:rsid w:val="00181A20"/>
    <w:rsid w:val="0018240C"/>
    <w:rsid w:val="00190099"/>
    <w:rsid w:val="001935A9"/>
    <w:rsid w:val="00193DB9"/>
    <w:rsid w:val="001974CA"/>
    <w:rsid w:val="001A4F20"/>
    <w:rsid w:val="001A6DA0"/>
    <w:rsid w:val="001C3752"/>
    <w:rsid w:val="001C392F"/>
    <w:rsid w:val="001C4CE7"/>
    <w:rsid w:val="001D306D"/>
    <w:rsid w:val="001F1A53"/>
    <w:rsid w:val="001F383A"/>
    <w:rsid w:val="00204239"/>
    <w:rsid w:val="00205BB2"/>
    <w:rsid w:val="00210234"/>
    <w:rsid w:val="00210A18"/>
    <w:rsid w:val="002145D2"/>
    <w:rsid w:val="00215505"/>
    <w:rsid w:val="00215AC4"/>
    <w:rsid w:val="00216AD9"/>
    <w:rsid w:val="00220BE0"/>
    <w:rsid w:val="002220F1"/>
    <w:rsid w:val="00225DF8"/>
    <w:rsid w:val="002448A9"/>
    <w:rsid w:val="00247F6A"/>
    <w:rsid w:val="00255285"/>
    <w:rsid w:val="002566E7"/>
    <w:rsid w:val="00257288"/>
    <w:rsid w:val="00272392"/>
    <w:rsid w:val="0027290D"/>
    <w:rsid w:val="002751F3"/>
    <w:rsid w:val="00277B25"/>
    <w:rsid w:val="0028281B"/>
    <w:rsid w:val="00284F6F"/>
    <w:rsid w:val="002B2FF4"/>
    <w:rsid w:val="002B3B01"/>
    <w:rsid w:val="002C605C"/>
    <w:rsid w:val="002D0EBF"/>
    <w:rsid w:val="002E02C9"/>
    <w:rsid w:val="002E226C"/>
    <w:rsid w:val="002E4B7E"/>
    <w:rsid w:val="002F655D"/>
    <w:rsid w:val="00302191"/>
    <w:rsid w:val="00302611"/>
    <w:rsid w:val="003135F5"/>
    <w:rsid w:val="00321F7E"/>
    <w:rsid w:val="00323E24"/>
    <w:rsid w:val="00325F36"/>
    <w:rsid w:val="00331C22"/>
    <w:rsid w:val="003354EE"/>
    <w:rsid w:val="00340D3C"/>
    <w:rsid w:val="00343437"/>
    <w:rsid w:val="00344CEB"/>
    <w:rsid w:val="0034750D"/>
    <w:rsid w:val="003547A4"/>
    <w:rsid w:val="003562BC"/>
    <w:rsid w:val="00372557"/>
    <w:rsid w:val="00372A88"/>
    <w:rsid w:val="0037336B"/>
    <w:rsid w:val="00386581"/>
    <w:rsid w:val="003A251E"/>
    <w:rsid w:val="003B68EC"/>
    <w:rsid w:val="003C4E45"/>
    <w:rsid w:val="003E052A"/>
    <w:rsid w:val="00401B57"/>
    <w:rsid w:val="00406089"/>
    <w:rsid w:val="00414DA0"/>
    <w:rsid w:val="00415F9C"/>
    <w:rsid w:val="004169DB"/>
    <w:rsid w:val="0043638C"/>
    <w:rsid w:val="00437D63"/>
    <w:rsid w:val="0044471D"/>
    <w:rsid w:val="00445832"/>
    <w:rsid w:val="00461ED4"/>
    <w:rsid w:val="00463E07"/>
    <w:rsid w:val="00467FB7"/>
    <w:rsid w:val="0048184C"/>
    <w:rsid w:val="004823C8"/>
    <w:rsid w:val="00487815"/>
    <w:rsid w:val="00491F56"/>
    <w:rsid w:val="004A2A5A"/>
    <w:rsid w:val="004A2DBC"/>
    <w:rsid w:val="004A635A"/>
    <w:rsid w:val="004B223E"/>
    <w:rsid w:val="004B526C"/>
    <w:rsid w:val="004B572B"/>
    <w:rsid w:val="004C0D9E"/>
    <w:rsid w:val="004C169F"/>
    <w:rsid w:val="004C3713"/>
    <w:rsid w:val="004D2EC8"/>
    <w:rsid w:val="004D64B3"/>
    <w:rsid w:val="004E20D1"/>
    <w:rsid w:val="004F567D"/>
    <w:rsid w:val="00500D6D"/>
    <w:rsid w:val="00506DC4"/>
    <w:rsid w:val="0051698E"/>
    <w:rsid w:val="00530EFB"/>
    <w:rsid w:val="00536E94"/>
    <w:rsid w:val="00536FFA"/>
    <w:rsid w:val="00542E0A"/>
    <w:rsid w:val="00542F2C"/>
    <w:rsid w:val="0055311B"/>
    <w:rsid w:val="00555DB1"/>
    <w:rsid w:val="005718ED"/>
    <w:rsid w:val="00581365"/>
    <w:rsid w:val="00582FFE"/>
    <w:rsid w:val="0058373E"/>
    <w:rsid w:val="00585FFB"/>
    <w:rsid w:val="00592AB0"/>
    <w:rsid w:val="00596AD8"/>
    <w:rsid w:val="005A0AAF"/>
    <w:rsid w:val="005A75C4"/>
    <w:rsid w:val="005B20BF"/>
    <w:rsid w:val="005D1785"/>
    <w:rsid w:val="005D2081"/>
    <w:rsid w:val="005E6AA8"/>
    <w:rsid w:val="005F005E"/>
    <w:rsid w:val="005F0756"/>
    <w:rsid w:val="005F269B"/>
    <w:rsid w:val="005F3D1D"/>
    <w:rsid w:val="005F60E1"/>
    <w:rsid w:val="005F71D6"/>
    <w:rsid w:val="006039C0"/>
    <w:rsid w:val="006074AF"/>
    <w:rsid w:val="00625CFB"/>
    <w:rsid w:val="00631E93"/>
    <w:rsid w:val="00642A22"/>
    <w:rsid w:val="00644BE8"/>
    <w:rsid w:val="006463F7"/>
    <w:rsid w:val="00650445"/>
    <w:rsid w:val="00653487"/>
    <w:rsid w:val="00656223"/>
    <w:rsid w:val="00662CF3"/>
    <w:rsid w:val="00672E84"/>
    <w:rsid w:val="006737E5"/>
    <w:rsid w:val="00675978"/>
    <w:rsid w:val="00676EE0"/>
    <w:rsid w:val="00684546"/>
    <w:rsid w:val="00684A8A"/>
    <w:rsid w:val="00685229"/>
    <w:rsid w:val="0069178F"/>
    <w:rsid w:val="00693E09"/>
    <w:rsid w:val="006C1504"/>
    <w:rsid w:val="006C1CCE"/>
    <w:rsid w:val="006D21A7"/>
    <w:rsid w:val="006D24DD"/>
    <w:rsid w:val="006E1AB8"/>
    <w:rsid w:val="006E6ADE"/>
    <w:rsid w:val="006F3D82"/>
    <w:rsid w:val="006F48FF"/>
    <w:rsid w:val="006F4D26"/>
    <w:rsid w:val="006F7FBD"/>
    <w:rsid w:val="00702265"/>
    <w:rsid w:val="007111AE"/>
    <w:rsid w:val="00711E58"/>
    <w:rsid w:val="0071780E"/>
    <w:rsid w:val="00717B88"/>
    <w:rsid w:val="00720662"/>
    <w:rsid w:val="007211CD"/>
    <w:rsid w:val="00731877"/>
    <w:rsid w:val="00737FF1"/>
    <w:rsid w:val="00741CE2"/>
    <w:rsid w:val="007438F6"/>
    <w:rsid w:val="00746562"/>
    <w:rsid w:val="00747F4D"/>
    <w:rsid w:val="00755266"/>
    <w:rsid w:val="0076695F"/>
    <w:rsid w:val="0078761F"/>
    <w:rsid w:val="007932FC"/>
    <w:rsid w:val="00794493"/>
    <w:rsid w:val="007A2E79"/>
    <w:rsid w:val="007B0F19"/>
    <w:rsid w:val="007B7797"/>
    <w:rsid w:val="007C40A9"/>
    <w:rsid w:val="007C46F0"/>
    <w:rsid w:val="007D1D61"/>
    <w:rsid w:val="007D4AEE"/>
    <w:rsid w:val="007E0C59"/>
    <w:rsid w:val="007E30DD"/>
    <w:rsid w:val="007E44A0"/>
    <w:rsid w:val="007E7889"/>
    <w:rsid w:val="00815523"/>
    <w:rsid w:val="00825C3D"/>
    <w:rsid w:val="00837BA2"/>
    <w:rsid w:val="00843D2E"/>
    <w:rsid w:val="0084578F"/>
    <w:rsid w:val="00854336"/>
    <w:rsid w:val="00865C64"/>
    <w:rsid w:val="00872144"/>
    <w:rsid w:val="008825AC"/>
    <w:rsid w:val="00883AD0"/>
    <w:rsid w:val="0088616C"/>
    <w:rsid w:val="0089071F"/>
    <w:rsid w:val="0089738C"/>
    <w:rsid w:val="008B25A7"/>
    <w:rsid w:val="008C0ABD"/>
    <w:rsid w:val="008C57C1"/>
    <w:rsid w:val="008C5C12"/>
    <w:rsid w:val="008C6B4C"/>
    <w:rsid w:val="008C6D0F"/>
    <w:rsid w:val="008E0C93"/>
    <w:rsid w:val="008E2B6C"/>
    <w:rsid w:val="0091314A"/>
    <w:rsid w:val="00967559"/>
    <w:rsid w:val="00976B03"/>
    <w:rsid w:val="00977A3E"/>
    <w:rsid w:val="00984354"/>
    <w:rsid w:val="009873F9"/>
    <w:rsid w:val="00991348"/>
    <w:rsid w:val="00995D36"/>
    <w:rsid w:val="00996FF0"/>
    <w:rsid w:val="0099748B"/>
    <w:rsid w:val="009A3B4E"/>
    <w:rsid w:val="009A47BA"/>
    <w:rsid w:val="009A7E49"/>
    <w:rsid w:val="009B0EF5"/>
    <w:rsid w:val="009B1B0E"/>
    <w:rsid w:val="009B6F00"/>
    <w:rsid w:val="009B7033"/>
    <w:rsid w:val="009C4B88"/>
    <w:rsid w:val="009D0428"/>
    <w:rsid w:val="009E43B9"/>
    <w:rsid w:val="009F16DD"/>
    <w:rsid w:val="00A07D66"/>
    <w:rsid w:val="00A26582"/>
    <w:rsid w:val="00A3395E"/>
    <w:rsid w:val="00A3397F"/>
    <w:rsid w:val="00A37E34"/>
    <w:rsid w:val="00A55BB9"/>
    <w:rsid w:val="00A73344"/>
    <w:rsid w:val="00A73D18"/>
    <w:rsid w:val="00A754A9"/>
    <w:rsid w:val="00A763CC"/>
    <w:rsid w:val="00A764C1"/>
    <w:rsid w:val="00A84117"/>
    <w:rsid w:val="00A8626B"/>
    <w:rsid w:val="00A863D2"/>
    <w:rsid w:val="00A877C9"/>
    <w:rsid w:val="00A9005C"/>
    <w:rsid w:val="00A95E59"/>
    <w:rsid w:val="00A97609"/>
    <w:rsid w:val="00A976CE"/>
    <w:rsid w:val="00AA4409"/>
    <w:rsid w:val="00AA45D1"/>
    <w:rsid w:val="00AB3FCA"/>
    <w:rsid w:val="00AC5B99"/>
    <w:rsid w:val="00AF3D27"/>
    <w:rsid w:val="00AF47AD"/>
    <w:rsid w:val="00B01B9A"/>
    <w:rsid w:val="00B02385"/>
    <w:rsid w:val="00B06198"/>
    <w:rsid w:val="00B406A1"/>
    <w:rsid w:val="00B50634"/>
    <w:rsid w:val="00B538F3"/>
    <w:rsid w:val="00B53FC3"/>
    <w:rsid w:val="00B54E67"/>
    <w:rsid w:val="00B6068E"/>
    <w:rsid w:val="00B674FC"/>
    <w:rsid w:val="00B67F1A"/>
    <w:rsid w:val="00B71E9F"/>
    <w:rsid w:val="00B73CC6"/>
    <w:rsid w:val="00BA2AB0"/>
    <w:rsid w:val="00BB1444"/>
    <w:rsid w:val="00BB4C47"/>
    <w:rsid w:val="00BC0B71"/>
    <w:rsid w:val="00BC3083"/>
    <w:rsid w:val="00BE32DB"/>
    <w:rsid w:val="00C009FB"/>
    <w:rsid w:val="00C05CAA"/>
    <w:rsid w:val="00C10D87"/>
    <w:rsid w:val="00C123F5"/>
    <w:rsid w:val="00C1281C"/>
    <w:rsid w:val="00C13DA5"/>
    <w:rsid w:val="00C1681E"/>
    <w:rsid w:val="00C17E2E"/>
    <w:rsid w:val="00C21574"/>
    <w:rsid w:val="00C2564F"/>
    <w:rsid w:val="00C31A90"/>
    <w:rsid w:val="00C3205B"/>
    <w:rsid w:val="00C46978"/>
    <w:rsid w:val="00C50168"/>
    <w:rsid w:val="00C54842"/>
    <w:rsid w:val="00C70D98"/>
    <w:rsid w:val="00C74399"/>
    <w:rsid w:val="00C7535F"/>
    <w:rsid w:val="00C80F64"/>
    <w:rsid w:val="00CA38F0"/>
    <w:rsid w:val="00CA710C"/>
    <w:rsid w:val="00CB2CD5"/>
    <w:rsid w:val="00CB4C9B"/>
    <w:rsid w:val="00CC2150"/>
    <w:rsid w:val="00CC27B1"/>
    <w:rsid w:val="00CD129E"/>
    <w:rsid w:val="00CD17A8"/>
    <w:rsid w:val="00CD1AB7"/>
    <w:rsid w:val="00CF030D"/>
    <w:rsid w:val="00CF58EA"/>
    <w:rsid w:val="00CF7C02"/>
    <w:rsid w:val="00D35ACF"/>
    <w:rsid w:val="00D5314A"/>
    <w:rsid w:val="00D55E21"/>
    <w:rsid w:val="00D62407"/>
    <w:rsid w:val="00D67B55"/>
    <w:rsid w:val="00D74014"/>
    <w:rsid w:val="00D75101"/>
    <w:rsid w:val="00D82EB2"/>
    <w:rsid w:val="00D843B9"/>
    <w:rsid w:val="00D84B80"/>
    <w:rsid w:val="00D90ED5"/>
    <w:rsid w:val="00D93A5E"/>
    <w:rsid w:val="00D9697F"/>
    <w:rsid w:val="00DA4F57"/>
    <w:rsid w:val="00DB450A"/>
    <w:rsid w:val="00DB4579"/>
    <w:rsid w:val="00DD4398"/>
    <w:rsid w:val="00DF5DBD"/>
    <w:rsid w:val="00E019A2"/>
    <w:rsid w:val="00E14279"/>
    <w:rsid w:val="00E24FE6"/>
    <w:rsid w:val="00E3444E"/>
    <w:rsid w:val="00E40D0B"/>
    <w:rsid w:val="00E47781"/>
    <w:rsid w:val="00E514A2"/>
    <w:rsid w:val="00E5220D"/>
    <w:rsid w:val="00E55972"/>
    <w:rsid w:val="00E577BA"/>
    <w:rsid w:val="00E6134C"/>
    <w:rsid w:val="00E61C9C"/>
    <w:rsid w:val="00E659A4"/>
    <w:rsid w:val="00E86421"/>
    <w:rsid w:val="00E92565"/>
    <w:rsid w:val="00EA09A2"/>
    <w:rsid w:val="00EA1B72"/>
    <w:rsid w:val="00EB1D9F"/>
    <w:rsid w:val="00EC08E2"/>
    <w:rsid w:val="00EC75F1"/>
    <w:rsid w:val="00EF66CA"/>
    <w:rsid w:val="00EF6C02"/>
    <w:rsid w:val="00EF7227"/>
    <w:rsid w:val="00F00E42"/>
    <w:rsid w:val="00F0236B"/>
    <w:rsid w:val="00F0463A"/>
    <w:rsid w:val="00F10B97"/>
    <w:rsid w:val="00F11C21"/>
    <w:rsid w:val="00F168F8"/>
    <w:rsid w:val="00F36990"/>
    <w:rsid w:val="00F42131"/>
    <w:rsid w:val="00F47F65"/>
    <w:rsid w:val="00F60BF8"/>
    <w:rsid w:val="00F6599D"/>
    <w:rsid w:val="00F72452"/>
    <w:rsid w:val="00F82C42"/>
    <w:rsid w:val="00F86F52"/>
    <w:rsid w:val="00F91A1A"/>
    <w:rsid w:val="00F943FE"/>
    <w:rsid w:val="00FA2D1D"/>
    <w:rsid w:val="00FB1524"/>
    <w:rsid w:val="00FC014D"/>
    <w:rsid w:val="00FC11FD"/>
    <w:rsid w:val="00FC291C"/>
    <w:rsid w:val="00FC5937"/>
    <w:rsid w:val="00FD79FB"/>
    <w:rsid w:val="00FE0919"/>
    <w:rsid w:val="00FE3FD5"/>
    <w:rsid w:val="00FE6DFD"/>
    <w:rsid w:val="00FE7B69"/>
    <w:rsid w:val="00FF3B89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5FFC"/>
  <w15:docId w15:val="{229F28F0-1EB7-4486-A570-DC0449AB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737FF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4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3B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84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3B9"/>
  </w:style>
  <w:style w:type="paragraph" w:styleId="Stopka">
    <w:name w:val="footer"/>
    <w:basedOn w:val="Normalny"/>
    <w:link w:val="StopkaZnak"/>
    <w:unhideWhenUsed/>
    <w:rsid w:val="00D84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3B9"/>
  </w:style>
  <w:style w:type="table" w:styleId="Tabela-Siatka">
    <w:name w:val="Table Grid"/>
    <w:basedOn w:val="Standardowy"/>
    <w:uiPriority w:val="39"/>
    <w:rsid w:val="00D84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49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49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49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9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967"/>
    <w:rPr>
      <w:b/>
      <w:bCs/>
      <w:sz w:val="20"/>
      <w:szCs w:val="20"/>
    </w:rPr>
  </w:style>
  <w:style w:type="paragraph" w:styleId="NormalnyWeb">
    <w:name w:val="Normal (Web)"/>
    <w:uiPriority w:val="99"/>
    <w:rsid w:val="00E47781"/>
    <w:pPr>
      <w:suppressAutoHyphens/>
      <w:spacing w:before="100" w:after="119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eastAsia="zh-CN"/>
    </w:rPr>
  </w:style>
  <w:style w:type="paragraph" w:customStyle="1" w:styleId="western">
    <w:name w:val="western"/>
    <w:rsid w:val="001C3752"/>
    <w:pPr>
      <w:suppressAutoHyphens/>
      <w:spacing w:before="100" w:after="100" w:line="240" w:lineRule="auto"/>
    </w:pPr>
    <w:rPr>
      <w:rFonts w:ascii="Times New Roman" w:eastAsia="Arial Unicode MS" w:hAnsi="Times New Roman" w:cs="Arial Unicode MS"/>
      <w:b/>
      <w:bCs/>
      <w:color w:val="000000"/>
      <w:kern w:val="1"/>
      <w:sz w:val="20"/>
      <w:szCs w:val="20"/>
      <w:u w:color="000000"/>
      <w:lang w:eastAsia="ar-SA"/>
    </w:rPr>
  </w:style>
  <w:style w:type="paragraph" w:customStyle="1" w:styleId="Styl">
    <w:name w:val="Styl"/>
    <w:rsid w:val="001C375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ar-SA"/>
    </w:rPr>
  </w:style>
  <w:style w:type="paragraph" w:styleId="Akapitzlist">
    <w:name w:val="List Paragraph"/>
    <w:aliases w:val="BulletC,Numerowanie,Wyliczanie,Obiekt,normalny tekst,L1,2 heading,A_wyliczenie,K-P_odwolanie,Akapit z listą5,maz_wyliczenie,opis dzialania,sw tekst,CW_Lista,wypunktowanie,Podsis rysunku,Bullet Number,List Paragraph1,lp11"/>
    <w:basedOn w:val="Normalny"/>
    <w:link w:val="AkapitzlistZnak"/>
    <w:uiPriority w:val="34"/>
    <w:qFormat/>
    <w:rsid w:val="00EC08E2"/>
    <w:pPr>
      <w:ind w:left="720"/>
      <w:contextualSpacing/>
    </w:pPr>
  </w:style>
  <w:style w:type="paragraph" w:customStyle="1" w:styleId="Tekstpodstawowy21">
    <w:name w:val="Tekst podstawowy 21"/>
    <w:basedOn w:val="Normalny"/>
    <w:rsid w:val="0098435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4"/>
      <w:szCs w:val="20"/>
    </w:rPr>
  </w:style>
  <w:style w:type="paragraph" w:customStyle="1" w:styleId="Default">
    <w:name w:val="Default"/>
    <w:rsid w:val="0098435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13">
    <w:name w:val="A13"/>
    <w:rsid w:val="001C392F"/>
    <w:rPr>
      <w:rFonts w:cs="Open Sans"/>
      <w:color w:val="00000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737FF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37FF1"/>
    <w:rPr>
      <w:b/>
      <w:bCs/>
    </w:rPr>
  </w:style>
  <w:style w:type="character" w:styleId="Uwydatnienie">
    <w:name w:val="Emphasis"/>
    <w:basedOn w:val="Domylnaczcionkaakapitu"/>
    <w:uiPriority w:val="20"/>
    <w:qFormat/>
    <w:rsid w:val="00D82EB2"/>
    <w:rPr>
      <w:i/>
      <w:iCs/>
    </w:rPr>
  </w:style>
  <w:style w:type="character" w:customStyle="1" w:styleId="AkapitzlistZnak">
    <w:name w:val="Akapit z listą Znak"/>
    <w:aliases w:val="BulletC Znak,Numerowanie Znak,Wyliczanie Znak,Obiekt Znak,normalny tekst Znak,L1 Znak,2 heading Znak,A_wyliczenie Znak,K-P_odwolanie Znak,Akapit z listą5 Znak,maz_wyliczenie Znak,opis dzialania Znak,sw tekst Znak,CW_Lista Znak"/>
    <w:link w:val="Akapitzlist"/>
    <w:uiPriority w:val="34"/>
    <w:qFormat/>
    <w:locked/>
    <w:rsid w:val="00F0463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2C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2C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2C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39B76-0EC6-4A7A-AF05-111F2FF95F5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1C01489-D61A-46B5-B2F3-BF89AA86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1729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Garczarek</dc:creator>
  <cp:lastModifiedBy>Małgorzata Szaj</cp:lastModifiedBy>
  <cp:revision>11</cp:revision>
  <cp:lastPrinted>2023-05-26T06:12:00Z</cp:lastPrinted>
  <dcterms:created xsi:type="dcterms:W3CDTF">2026-08-28T07:27:00Z</dcterms:created>
  <dcterms:modified xsi:type="dcterms:W3CDTF">2026-09-17T07:46:00Z</dcterms:modified>
</cp:coreProperties>
</file>